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附件</w:t>
      </w:r>
      <w:r>
        <w:rPr>
          <w:rFonts w:hint="eastAsia" w:ascii="仿宋_GB2312" w:hAnsi="Times New Roman" w:eastAsia="仿宋_GB2312"/>
          <w:b/>
          <w:color w:val="000000" w:themeColor="text1"/>
          <w:sz w:val="30"/>
          <w:szCs w:val="30"/>
          <w14:textFill>
            <w14:solidFill>
              <w14:schemeClr w14:val="tx1"/>
            </w14:solidFill>
          </w14:textFill>
        </w:rPr>
        <w:t>2</w:t>
      </w:r>
    </w:p>
    <w:p>
      <w:pPr>
        <w:spacing w:line="560" w:lineRule="exact"/>
        <w:jc w:val="center"/>
        <w:rPr>
          <w:rFonts w:ascii="方正小标宋简体" w:eastAsia="方正小标宋简体"/>
          <w:color w:val="000000" w:themeColor="text1"/>
          <w:sz w:val="36"/>
          <w:szCs w:val="36"/>
          <w14:textFill>
            <w14:solidFill>
              <w14:schemeClr w14:val="tx1"/>
            </w14:solidFill>
          </w14:textFill>
        </w:rPr>
      </w:pPr>
    </w:p>
    <w:p>
      <w:pPr>
        <w:spacing w:line="56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第三届全</w:t>
      </w:r>
      <w:r>
        <w:rPr>
          <w:rFonts w:hint="eastAsia" w:ascii="方正小标宋简体" w:eastAsia="方正小标宋简体"/>
          <w:color w:val="000000" w:themeColor="text1"/>
          <w:sz w:val="36"/>
          <w:szCs w:val="36"/>
          <w:lang w:eastAsia="zh-CN"/>
          <w14:textFill>
            <w14:solidFill>
              <w14:schemeClr w14:val="tx1"/>
            </w14:solidFill>
          </w14:textFill>
        </w:rPr>
        <w:t>省</w:t>
      </w:r>
      <w:r>
        <w:rPr>
          <w:rFonts w:hint="eastAsia" w:ascii="方正小标宋简体" w:eastAsia="方正小标宋简体"/>
          <w:color w:val="000000" w:themeColor="text1"/>
          <w:sz w:val="36"/>
          <w:szCs w:val="36"/>
          <w14:textFill>
            <w14:solidFill>
              <w14:schemeClr w14:val="tx1"/>
            </w14:solidFill>
          </w14:textFill>
        </w:rPr>
        <w:t>高校网络教育优秀作品推选展示活动</w:t>
      </w:r>
    </w:p>
    <w:p>
      <w:pPr>
        <w:spacing w:line="560" w:lineRule="exact"/>
        <w:jc w:val="center"/>
        <w:rPr>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工作方案</w:t>
      </w:r>
    </w:p>
    <w:p>
      <w:pPr>
        <w:spacing w:line="560" w:lineRule="exact"/>
        <w:rPr>
          <w:rFonts w:ascii="仿宋" w:hAnsi="仿宋" w:eastAsia="仿宋"/>
          <w:color w:val="000000" w:themeColor="text1"/>
          <w:sz w:val="30"/>
          <w:szCs w:val="30"/>
          <w14:textFill>
            <w14:solidFill>
              <w14:schemeClr w14:val="tx1"/>
            </w14:solidFill>
          </w14:textFill>
        </w:rPr>
      </w:pPr>
    </w:p>
    <w:p>
      <w:pPr>
        <w:spacing w:line="560" w:lineRule="exact"/>
        <w:ind w:firstLine="600" w:firstLineChars="200"/>
        <w:rPr>
          <w:rFonts w:ascii="黑体" w:hAnsi="仿宋" w:eastAsia="黑体"/>
          <w:color w:val="000000" w:themeColor="text1"/>
          <w:sz w:val="30"/>
          <w:szCs w:val="30"/>
          <w14:textFill>
            <w14:solidFill>
              <w14:schemeClr w14:val="tx1"/>
            </w14:solidFill>
          </w14:textFill>
        </w:rPr>
      </w:pPr>
      <w:r>
        <w:rPr>
          <w:rFonts w:hint="eastAsia" w:ascii="黑体" w:hAnsi="仿宋" w:eastAsia="黑体"/>
          <w:color w:val="000000" w:themeColor="text1"/>
          <w:sz w:val="30"/>
          <w:szCs w:val="30"/>
          <w14:textFill>
            <w14:solidFill>
              <w14:schemeClr w14:val="tx1"/>
            </w14:solidFill>
          </w14:textFill>
        </w:rPr>
        <w:t>一、目的意义</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以习近平新时代中国特色社会主义思想为指导，以全面贯彻落实党的十九大精神为主线，进一步把全国网信工作会议和全国</w:t>
      </w:r>
      <w:r>
        <w:rPr>
          <w:rFonts w:hint="eastAsia" w:ascii="仿宋_GB2312" w:hAnsi="仿宋" w:eastAsia="仿宋_GB2312" w:cs="宋体"/>
          <w:color w:val="000000"/>
          <w:kern w:val="0"/>
          <w:sz w:val="30"/>
          <w:szCs w:val="30"/>
          <w:lang w:eastAsia="zh-CN"/>
        </w:rPr>
        <w:t>、全省</w:t>
      </w:r>
      <w:r>
        <w:rPr>
          <w:rFonts w:hint="eastAsia" w:ascii="仿宋_GB2312" w:hAnsi="仿宋" w:eastAsia="仿宋_GB2312" w:cs="宋体"/>
          <w:color w:val="000000"/>
          <w:kern w:val="0"/>
          <w:sz w:val="30"/>
          <w:szCs w:val="30"/>
        </w:rPr>
        <w:t>高校思想政治工作会议精神贯彻落实引向深入，</w:t>
      </w:r>
      <w:r>
        <w:rPr>
          <w:rFonts w:hint="eastAsia" w:ascii="仿宋_GB2312" w:hAnsi="仿宋" w:eastAsia="仿宋_GB2312" w:cs="宋体"/>
          <w:color w:val="000000"/>
          <w:kern w:val="0"/>
          <w:sz w:val="30"/>
          <w:szCs w:val="30"/>
          <w:lang w:eastAsia="zh-CN"/>
        </w:rPr>
        <w:t>结合改革开放</w:t>
      </w:r>
      <w:r>
        <w:rPr>
          <w:rFonts w:hint="eastAsia" w:ascii="仿宋_GB2312" w:hAnsi="仿宋" w:eastAsia="仿宋_GB2312" w:cs="宋体"/>
          <w:color w:val="000000"/>
          <w:kern w:val="0"/>
          <w:sz w:val="30"/>
          <w:szCs w:val="30"/>
          <w:lang w:val="en-US" w:eastAsia="zh-CN"/>
        </w:rPr>
        <w:t>40周年中国发展取得的巨大成就，</w:t>
      </w:r>
      <w:r>
        <w:rPr>
          <w:rFonts w:hint="eastAsia" w:ascii="仿宋_GB2312" w:hAnsi="仿宋" w:eastAsia="仿宋_GB2312" w:cs="宋体"/>
          <w:color w:val="000000"/>
          <w:kern w:val="0"/>
          <w:sz w:val="30"/>
          <w:szCs w:val="30"/>
        </w:rPr>
        <w:t>创新网络思想政治教育，推动思想政治工作联网上线，推出一批反映新时代高校网络教育的先进经验、典型案例、</w:t>
      </w:r>
      <w:r>
        <w:rPr>
          <w:rFonts w:ascii="仿宋_GB2312" w:hAnsi="仿宋" w:eastAsia="仿宋_GB2312" w:cs="宋体"/>
          <w:color w:val="000000"/>
          <w:kern w:val="0"/>
          <w:sz w:val="30"/>
          <w:szCs w:val="30"/>
        </w:rPr>
        <w:t>优秀作品</w:t>
      </w:r>
      <w:r>
        <w:rPr>
          <w:rFonts w:hint="eastAsia" w:ascii="仿宋_GB2312" w:hAnsi="仿宋" w:eastAsia="仿宋_GB2312" w:cs="宋体"/>
          <w:color w:val="000000"/>
          <w:kern w:val="0"/>
          <w:sz w:val="30"/>
          <w:szCs w:val="30"/>
        </w:rPr>
        <w:t>，充分发挥其示范引领和模范带动作用，推进校园网络文化建设，构建网上网下同心圆。</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二、活动主题</w:t>
      </w:r>
    </w:p>
    <w:p>
      <w:pPr>
        <w:spacing w:line="560" w:lineRule="exact"/>
        <w:ind w:firstLine="600" w:firstLineChars="200"/>
        <w:rPr>
          <w:rFonts w:ascii="仿宋_GB2312" w:hAnsi="仿宋" w:eastAsia="仿宋_GB2312" w:cs="宋体"/>
          <w:color w:val="000000"/>
          <w:kern w:val="0"/>
          <w:sz w:val="30"/>
          <w:szCs w:val="30"/>
        </w:rPr>
      </w:pPr>
      <w:r>
        <w:rPr>
          <w:rFonts w:ascii="仿宋_GB2312" w:hAnsi="仿宋" w:eastAsia="仿宋_GB2312" w:cs="宋体"/>
          <w:color w:val="000000"/>
          <w:kern w:val="0"/>
          <w:sz w:val="30"/>
          <w:szCs w:val="30"/>
        </w:rPr>
        <w:t>加强网络素养教育</w:t>
      </w:r>
      <w:r>
        <w:rPr>
          <w:rFonts w:hint="eastAsia" w:ascii="仿宋_GB2312" w:hAnsi="仿宋" w:eastAsia="仿宋_GB2312" w:cs="宋体"/>
          <w:color w:val="000000"/>
          <w:kern w:val="0"/>
          <w:sz w:val="30"/>
          <w:szCs w:val="30"/>
        </w:rPr>
        <w:t>，</w:t>
      </w:r>
      <w:r>
        <w:rPr>
          <w:rFonts w:ascii="仿宋_GB2312" w:hAnsi="仿宋" w:eastAsia="仿宋_GB2312" w:cs="宋体"/>
          <w:color w:val="000000"/>
          <w:kern w:val="0"/>
          <w:sz w:val="30"/>
          <w:szCs w:val="30"/>
        </w:rPr>
        <w:t>发挥网络育人功能</w:t>
      </w:r>
      <w:r>
        <w:rPr>
          <w:rFonts w:hint="eastAsia" w:ascii="仿宋_GB2312" w:hAnsi="仿宋" w:eastAsia="仿宋_GB2312" w:cs="宋体"/>
          <w:color w:val="000000"/>
          <w:kern w:val="0"/>
          <w:sz w:val="30"/>
          <w:szCs w:val="30"/>
        </w:rPr>
        <w:t>。</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、活动对象</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lang w:eastAsia="zh-CN"/>
        </w:rPr>
        <w:t>全省</w:t>
      </w:r>
      <w:r>
        <w:rPr>
          <w:rFonts w:hint="eastAsia" w:ascii="仿宋_GB2312" w:hAnsi="仿宋" w:eastAsia="仿宋_GB2312" w:cs="宋体"/>
          <w:color w:val="000000"/>
          <w:kern w:val="0"/>
          <w:sz w:val="30"/>
          <w:szCs w:val="30"/>
        </w:rPr>
        <w:t>高校思想政治工作干部、党务工作干部或从事相关领域理论研究和实践工作的专业教师均可自愿免费参加。</w:t>
      </w:r>
    </w:p>
    <w:p>
      <w:pPr>
        <w:spacing w:line="560" w:lineRule="exact"/>
        <w:ind w:firstLine="600" w:firstLineChars="200"/>
        <w:rPr>
          <w:rFonts w:ascii="黑体" w:hAnsi="仿宋" w:eastAsia="黑体"/>
          <w:color w:val="000000" w:themeColor="text1"/>
          <w:sz w:val="30"/>
          <w:szCs w:val="30"/>
          <w14:textFill>
            <w14:solidFill>
              <w14:schemeClr w14:val="tx1"/>
            </w14:solidFill>
          </w14:textFill>
        </w:rPr>
      </w:pPr>
      <w:r>
        <w:rPr>
          <w:rFonts w:hint="eastAsia" w:ascii="黑体" w:hAnsi="仿宋" w:eastAsia="黑体"/>
          <w:color w:val="000000" w:themeColor="text1"/>
          <w:sz w:val="30"/>
          <w:szCs w:val="30"/>
          <w14:textFill>
            <w14:solidFill>
              <w14:schemeClr w14:val="tx1"/>
            </w14:solidFill>
          </w14:textFill>
        </w:rPr>
        <w:t>四、作品征集</w:t>
      </w:r>
    </w:p>
    <w:p>
      <w:pPr>
        <w:spacing w:line="560" w:lineRule="exact"/>
        <w:ind w:firstLine="600" w:firstLineChars="200"/>
        <w:rPr>
          <w:rFonts w:hint="eastAsia" w:ascii="Times New Roman" w:hAnsi="Times New Roman" w:eastAsia="仿宋_GB2312" w:cs="Times New Roman"/>
          <w:sz w:val="30"/>
          <w:szCs w:val="30"/>
        </w:rPr>
      </w:pPr>
      <w:r>
        <w:rPr>
          <w:rFonts w:hint="eastAsia" w:ascii="仿宋_GB2312" w:hAnsi="仿宋" w:eastAsia="仿宋_GB2312" w:cs="宋体"/>
          <w:color w:val="000000"/>
          <w:kern w:val="0"/>
          <w:sz w:val="30"/>
          <w:szCs w:val="30"/>
        </w:rPr>
        <w:t>本次活动征集优秀网络文章、优秀“微”作品、优秀工作案例</w:t>
      </w:r>
      <w:r>
        <w:rPr>
          <w:rFonts w:hint="eastAsia" w:ascii="Times New Roman" w:hAnsi="Times New Roman" w:eastAsia="仿宋_GB2312" w:cs="宋体"/>
          <w:color w:val="000000"/>
          <w:kern w:val="0"/>
          <w:sz w:val="30"/>
          <w:szCs w:val="30"/>
        </w:rPr>
        <w:t>三</w:t>
      </w:r>
      <w:r>
        <w:rPr>
          <w:rFonts w:hint="eastAsia" w:ascii="仿宋_GB2312" w:hAnsi="仿宋" w:eastAsia="仿宋_GB2312" w:cs="宋体"/>
          <w:color w:val="000000"/>
          <w:kern w:val="0"/>
          <w:sz w:val="30"/>
          <w:szCs w:val="30"/>
        </w:rPr>
        <w:t>类作品。所有作品须为</w:t>
      </w:r>
      <w:r>
        <w:rPr>
          <w:rFonts w:ascii="Times New Roman" w:hAnsi="Times New Roman" w:eastAsia="仿宋_GB2312" w:cs="宋体"/>
          <w:color w:val="000000"/>
          <w:kern w:val="0"/>
          <w:sz w:val="30"/>
          <w:szCs w:val="30"/>
        </w:rPr>
        <w:t>2017</w:t>
      </w:r>
      <w:r>
        <w:rPr>
          <w:rFonts w:hint="eastAsia" w:ascii="仿宋_GB2312" w:hAnsi="仿宋" w:eastAsia="仿宋_GB2312" w:cs="宋体"/>
          <w:color w:val="000000"/>
          <w:kern w:val="0"/>
          <w:sz w:val="30"/>
          <w:szCs w:val="30"/>
        </w:rPr>
        <w:t>年</w:t>
      </w:r>
      <w:r>
        <w:rPr>
          <w:rFonts w:ascii="Times New Roman" w:hAnsi="Times New Roman" w:eastAsia="仿宋_GB2312" w:cs="宋体"/>
          <w:color w:val="000000"/>
          <w:kern w:val="0"/>
          <w:sz w:val="30"/>
          <w:szCs w:val="30"/>
        </w:rPr>
        <w:t>8</w:t>
      </w:r>
      <w:r>
        <w:rPr>
          <w:rFonts w:hint="eastAsia" w:ascii="仿宋_GB2312" w:hAnsi="仿宋" w:eastAsia="仿宋_GB2312" w:cs="宋体"/>
          <w:color w:val="000000"/>
          <w:kern w:val="0"/>
          <w:sz w:val="30"/>
          <w:szCs w:val="30"/>
        </w:rPr>
        <w:t>月</w:t>
      </w:r>
      <w:r>
        <w:rPr>
          <w:rFonts w:ascii="Times New Roman" w:hAnsi="Times New Roman" w:eastAsia="仿宋_GB2312" w:cs="宋体"/>
          <w:color w:val="000000"/>
          <w:kern w:val="0"/>
          <w:sz w:val="30"/>
          <w:szCs w:val="30"/>
        </w:rPr>
        <w:t>1</w:t>
      </w:r>
      <w:r>
        <w:rPr>
          <w:rFonts w:ascii="仿宋_GB2312" w:hAnsi="仿宋" w:eastAsia="仿宋_GB2312" w:cs="宋体"/>
          <w:color w:val="000000"/>
          <w:kern w:val="0"/>
          <w:sz w:val="30"/>
          <w:szCs w:val="30"/>
        </w:rPr>
        <w:t>日至</w:t>
      </w:r>
      <w:r>
        <w:rPr>
          <w:rFonts w:hint="eastAsia" w:ascii="仿宋_GB2312" w:hAnsi="仿宋" w:eastAsia="仿宋_GB2312" w:cs="宋体"/>
          <w:color w:val="000000"/>
          <w:kern w:val="0"/>
          <w:sz w:val="30"/>
          <w:szCs w:val="30"/>
        </w:rPr>
        <w:t>活动</w:t>
      </w:r>
      <w:r>
        <w:rPr>
          <w:rFonts w:ascii="仿宋_GB2312" w:hAnsi="仿宋" w:eastAsia="仿宋_GB2312" w:cs="宋体"/>
          <w:color w:val="000000"/>
          <w:kern w:val="0"/>
          <w:sz w:val="30"/>
          <w:szCs w:val="30"/>
        </w:rPr>
        <w:t>提交截止日</w:t>
      </w:r>
      <w:r>
        <w:rPr>
          <w:rFonts w:hint="eastAsia" w:ascii="仿宋_GB2312" w:hAnsi="仿宋" w:eastAsia="仿宋_GB2312" w:cs="宋体"/>
          <w:color w:val="000000"/>
          <w:kern w:val="0"/>
          <w:sz w:val="30"/>
          <w:szCs w:val="30"/>
        </w:rPr>
        <w:t>期间创作的</w:t>
      </w:r>
      <w:r>
        <w:rPr>
          <w:rFonts w:ascii="仿宋_GB2312" w:hAnsi="仿宋" w:eastAsia="仿宋_GB2312" w:cs="宋体"/>
          <w:color w:val="000000"/>
          <w:kern w:val="0"/>
          <w:sz w:val="30"/>
          <w:szCs w:val="30"/>
        </w:rPr>
        <w:t>作品</w:t>
      </w:r>
      <w:r>
        <w:rPr>
          <w:rFonts w:hint="eastAsia" w:ascii="仿宋_GB2312" w:hAnsi="仿宋" w:eastAsia="仿宋_GB2312" w:cs="宋体"/>
          <w:color w:val="000000"/>
          <w:kern w:val="0"/>
          <w:sz w:val="30"/>
          <w:szCs w:val="30"/>
        </w:rPr>
        <w:t>。作品征集</w:t>
      </w:r>
      <w:r>
        <w:rPr>
          <w:rFonts w:ascii="Times New Roman" w:hAnsi="Times New Roman" w:eastAsia="仿宋_GB2312" w:cs="Times New Roman"/>
          <w:sz w:val="30"/>
          <w:szCs w:val="30"/>
        </w:rPr>
        <w:t>时间为2018年</w:t>
      </w: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日至2018年</w:t>
      </w:r>
      <w:r>
        <w:rPr>
          <w:rFonts w:hint="eastAsia" w:ascii="Times New Roman" w:hAnsi="Times New Roman" w:eastAsia="仿宋_GB2312" w:cs="Times New Roman"/>
          <w:sz w:val="30"/>
          <w:szCs w:val="30"/>
        </w:rPr>
        <w:t>9</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0</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w:t>
      </w:r>
    </w:p>
    <w:p>
      <w:pPr>
        <w:spacing w:line="560" w:lineRule="exact"/>
        <w:ind w:firstLine="600" w:firstLineChars="200"/>
        <w:rPr>
          <w:rFonts w:hint="eastAsia" w:ascii="仿宋_GB2312" w:hAnsi="仿宋" w:eastAsia="仿宋_GB2312" w:cs="宋体"/>
          <w:color w:val="auto"/>
          <w:kern w:val="0"/>
          <w:sz w:val="30"/>
          <w:szCs w:val="30"/>
          <w:lang w:eastAsia="zh-CN"/>
        </w:rPr>
      </w:pPr>
      <w:r>
        <w:rPr>
          <w:rFonts w:hint="eastAsia" w:ascii="Times New Roman" w:hAnsi="Times New Roman" w:eastAsia="仿宋_GB2312" w:cs="Times New Roman"/>
          <w:sz w:val="30"/>
          <w:szCs w:val="30"/>
        </w:rPr>
        <w:t>工作平台：</w:t>
      </w:r>
      <w:r>
        <w:rPr>
          <w:rFonts w:hint="eastAsia" w:ascii="Times New Roman" w:hAnsi="Times New Roman" w:eastAsia="仿宋_GB2312" w:cs="Times New Roman"/>
          <w:sz w:val="30"/>
          <w:szCs w:val="30"/>
          <w:lang w:eastAsia="zh-CN"/>
        </w:rPr>
        <w:t>云南省高校“易班”</w:t>
      </w:r>
      <w:r>
        <w:rPr>
          <w:rFonts w:hint="eastAsia" w:ascii="仿宋_GB2312" w:hAnsi="仿宋" w:eastAsia="仿宋_GB2312" w:cs="宋体"/>
          <w:color w:val="000000"/>
          <w:kern w:val="0"/>
          <w:sz w:val="30"/>
          <w:szCs w:val="30"/>
          <w:lang w:eastAsia="zh-CN"/>
        </w:rPr>
        <w:t>网、</w:t>
      </w:r>
      <w:r>
        <w:rPr>
          <w:rFonts w:hint="eastAsia" w:ascii="仿宋_GB2312" w:hAnsi="仿宋" w:eastAsia="仿宋_GB2312" w:cs="宋体"/>
          <w:color w:val="auto"/>
          <w:kern w:val="0"/>
          <w:sz w:val="30"/>
          <w:szCs w:val="30"/>
        </w:rPr>
        <w:t>官方微信公众号“微云学工”</w:t>
      </w:r>
      <w:r>
        <w:rPr>
          <w:rFonts w:hint="eastAsia" w:ascii="仿宋_GB2312" w:hAnsi="仿宋" w:eastAsia="仿宋_GB2312" w:cs="宋体"/>
          <w:color w:val="auto"/>
          <w:kern w:val="0"/>
          <w:sz w:val="30"/>
          <w:szCs w:val="30"/>
          <w:lang w:eastAsia="zh-CN"/>
        </w:rPr>
        <w:t>。</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（一）优秀网络文章</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网络文章包括学术论文、时政博文、文学作品、精要评论等，要体现价值引导、思想引领，内容观点正确、立场鲜明，紧扣高校网络教育的重点难点问题，以文化人、以文育人、以理服人、以情感人,对广大师生网民有较强的吸引力、感染力，鼓励网络首发，有较高的转发、评论和引用量。每件作品作者限</w:t>
      </w:r>
      <w:r>
        <w:rPr>
          <w:rFonts w:ascii="Times New Roman" w:hAnsi="Times New Roman" w:eastAsia="仿宋_GB2312" w:cs="Times New Roman"/>
          <w:color w:val="000000"/>
          <w:kern w:val="0"/>
          <w:sz w:val="30"/>
          <w:szCs w:val="30"/>
        </w:rPr>
        <w:t>1</w:t>
      </w:r>
      <w:r>
        <w:rPr>
          <w:rFonts w:hint="eastAsia" w:ascii="仿宋_GB2312" w:hAnsi="仿宋" w:eastAsia="仿宋_GB2312" w:cs="宋体"/>
          <w:color w:val="000000"/>
          <w:kern w:val="0"/>
          <w:sz w:val="30"/>
          <w:szCs w:val="30"/>
        </w:rPr>
        <w:t>人，且必须为网络文章第一作者。</w:t>
      </w:r>
    </w:p>
    <w:p>
      <w:pPr>
        <w:spacing w:line="560" w:lineRule="exact"/>
        <w:ind w:left="602"/>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（二）优秀“微”作品</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优秀“微”作品分为三种。一是高校在开展思想政治工作过程中制作的新媒体作品，包括短视频、微电影、微公益广告、</w:t>
      </w:r>
      <w:r>
        <w:rPr>
          <w:rFonts w:ascii="Times New Roman" w:hAnsi="Times New Roman" w:eastAsia="仿宋_GB2312" w:cs="Times New Roman"/>
          <w:color w:val="000000"/>
          <w:kern w:val="0"/>
          <w:sz w:val="30"/>
          <w:szCs w:val="30"/>
        </w:rPr>
        <w:t>H5</w:t>
      </w:r>
      <w:r>
        <w:rPr>
          <w:rFonts w:hint="eastAsia" w:ascii="仿宋_GB2312" w:hAnsi="仿宋" w:eastAsia="仿宋_GB2312" w:cs="宋体"/>
          <w:color w:val="000000"/>
          <w:kern w:val="0"/>
          <w:sz w:val="30"/>
          <w:szCs w:val="30"/>
        </w:rPr>
        <w:t>作品、图解、</w:t>
      </w:r>
      <w:r>
        <w:rPr>
          <w:rFonts w:ascii="仿宋_GB2312" w:hAnsi="仿宋" w:eastAsia="仿宋_GB2312" w:cs="宋体"/>
          <w:color w:val="000000"/>
          <w:kern w:val="0"/>
          <w:sz w:val="30"/>
          <w:szCs w:val="30"/>
        </w:rPr>
        <w:t>长图</w:t>
      </w:r>
      <w:r>
        <w:rPr>
          <w:rFonts w:hint="eastAsia" w:ascii="仿宋_GB2312" w:hAnsi="仿宋" w:eastAsia="仿宋_GB2312" w:cs="宋体"/>
          <w:color w:val="000000"/>
          <w:kern w:val="0"/>
          <w:sz w:val="30"/>
          <w:szCs w:val="30"/>
        </w:rPr>
        <w:t>及动图等新媒体作品。二是高校思想政治教育类微课，包括课程、科研、实践、文化、网络、心理、管理、服务、资助、组织等“十大</w:t>
      </w:r>
      <w:r>
        <w:rPr>
          <w:rFonts w:ascii="仿宋_GB2312" w:hAnsi="仿宋" w:eastAsia="仿宋_GB2312" w:cs="宋体"/>
          <w:color w:val="000000"/>
          <w:kern w:val="0"/>
          <w:sz w:val="30"/>
          <w:szCs w:val="30"/>
        </w:rPr>
        <w:t>育人</w:t>
      </w:r>
      <w:r>
        <w:rPr>
          <w:rFonts w:hint="eastAsia" w:ascii="仿宋_GB2312" w:hAnsi="仿宋" w:eastAsia="仿宋_GB2312" w:cs="宋体"/>
          <w:color w:val="000000"/>
          <w:kern w:val="0"/>
          <w:sz w:val="30"/>
          <w:szCs w:val="30"/>
        </w:rPr>
        <w:t>”体系相关微课或系列微课。三是宣传高校思想政治工作及弘扬中华优秀传统文化等相关音频作品。以主旋律题材为主，体裁不限，主要包括经典诵读、谈心谈话、时政解读、思政讲坛、文化讲坛、诗词朗诵等。</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三届</w:t>
      </w:r>
      <w:r>
        <w:rPr>
          <w:rFonts w:hint="eastAsia" w:ascii="仿宋_GB2312" w:hAnsi="仿宋" w:eastAsia="仿宋_GB2312" w:cs="宋体"/>
          <w:color w:val="0000FF"/>
          <w:kern w:val="0"/>
          <w:sz w:val="30"/>
          <w:szCs w:val="30"/>
          <w:lang w:val="en-US" w:eastAsia="zh-CN"/>
        </w:rPr>
        <w:t>全省</w:t>
      </w:r>
      <w:r>
        <w:rPr>
          <w:rFonts w:hint="eastAsia" w:ascii="仿宋_GB2312" w:hAnsi="仿宋" w:eastAsia="仿宋_GB2312" w:cs="宋体"/>
          <w:color w:val="000000"/>
          <w:kern w:val="0"/>
          <w:sz w:val="30"/>
          <w:szCs w:val="30"/>
        </w:rPr>
        <w:t>高校网络教育优秀作品推选展示，本作品为原创，绝无抄袭”字样；片长不超过</w:t>
      </w:r>
      <w:r>
        <w:rPr>
          <w:rFonts w:hint="eastAsia" w:ascii="Times New Roman" w:hAnsi="Times New Roman" w:eastAsia="仿宋_GB2312" w:cs="宋体"/>
          <w:color w:val="000000"/>
          <w:kern w:val="0"/>
          <w:sz w:val="30"/>
          <w:szCs w:val="30"/>
        </w:rPr>
        <w:t>10</w:t>
      </w:r>
      <w:r>
        <w:rPr>
          <w:rFonts w:hint="eastAsia" w:ascii="仿宋_GB2312" w:hAnsi="仿宋" w:eastAsia="仿宋_GB2312" w:cs="宋体"/>
          <w:color w:val="000000"/>
          <w:kern w:val="0"/>
          <w:sz w:val="30"/>
          <w:szCs w:val="30"/>
        </w:rPr>
        <w:t>分钟；画质清晰，声音清楚，提倡标注字幕。</w:t>
      </w:r>
      <w:r>
        <w:rPr>
          <w:rFonts w:hint="eastAsia" w:ascii="Times New Roman" w:hAnsi="Times New Roman" w:eastAsia="仿宋_GB2312" w:cs="Times New Roman"/>
          <w:sz w:val="30"/>
          <w:szCs w:val="30"/>
        </w:rPr>
        <w:t>长图类提交图片文件格式为JPEG。动图类提交图片文件格式为GIF</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H5页面类提交作品网络链接。</w:t>
      </w:r>
      <w:r>
        <w:rPr>
          <w:rFonts w:hint="eastAsia" w:ascii="仿宋_GB2312" w:hAnsi="仿宋" w:eastAsia="仿宋_GB2312" w:cs="宋体"/>
          <w:color w:val="000000"/>
          <w:kern w:val="0"/>
          <w:sz w:val="30"/>
          <w:szCs w:val="30"/>
        </w:rPr>
        <w:t>音频作品录音时长不超过</w:t>
      </w:r>
      <w:r>
        <w:rPr>
          <w:rFonts w:hint="eastAsia" w:ascii="Times New Roman" w:hAnsi="Times New Roman" w:eastAsia="仿宋_GB2312" w:cs="宋体"/>
          <w:color w:val="000000"/>
          <w:kern w:val="0"/>
          <w:sz w:val="30"/>
          <w:szCs w:val="30"/>
        </w:rPr>
        <w:t>5</w:t>
      </w:r>
      <w:r>
        <w:rPr>
          <w:rFonts w:hint="eastAsia" w:ascii="仿宋_GB2312" w:hAnsi="仿宋" w:eastAsia="仿宋_GB2312" w:cs="宋体"/>
          <w:color w:val="000000"/>
          <w:kern w:val="0"/>
          <w:sz w:val="30"/>
          <w:szCs w:val="30"/>
        </w:rPr>
        <w:t>分钟，格式统一为</w:t>
      </w:r>
      <w:r>
        <w:rPr>
          <w:rFonts w:hint="eastAsia" w:ascii="Times New Roman" w:hAnsi="Times New Roman" w:eastAsia="仿宋_GB2312" w:cs="宋体"/>
          <w:color w:val="000000"/>
          <w:kern w:val="0"/>
          <w:sz w:val="30"/>
          <w:szCs w:val="30"/>
        </w:rPr>
        <w:t>MP3</w:t>
      </w:r>
      <w:r>
        <w:rPr>
          <w:rFonts w:hint="eastAsia" w:ascii="仿宋_GB2312" w:hAnsi="仿宋" w:eastAsia="仿宋_GB2312" w:cs="宋体"/>
          <w:color w:val="000000"/>
          <w:kern w:val="0"/>
          <w:sz w:val="30"/>
          <w:szCs w:val="30"/>
        </w:rPr>
        <w:t>，以</w:t>
      </w:r>
      <w:r>
        <w:rPr>
          <w:rFonts w:hint="eastAsia" w:ascii="Times New Roman" w:hAnsi="Times New Roman" w:eastAsia="仿宋_GB2312" w:cs="宋体"/>
          <w:color w:val="000000"/>
          <w:kern w:val="0"/>
          <w:sz w:val="30"/>
          <w:szCs w:val="30"/>
        </w:rPr>
        <w:t>WORD</w:t>
      </w:r>
      <w:r>
        <w:rPr>
          <w:rFonts w:hint="eastAsia" w:ascii="仿宋_GB2312" w:hAnsi="仿宋" w:eastAsia="仿宋_GB2312" w:cs="宋体"/>
          <w:color w:val="000000"/>
          <w:kern w:val="0"/>
          <w:sz w:val="30"/>
          <w:szCs w:val="30"/>
        </w:rPr>
        <w:t>形式提供音频文字，保证音质清晰流畅，有听觉美感，可根据需要配音效或进行其他后期制作。每件作品作者限</w:t>
      </w:r>
      <w:r>
        <w:rPr>
          <w:rFonts w:ascii="Times New Roman" w:hAnsi="Times New Roman" w:eastAsia="仿宋_GB2312" w:cs="Times New Roman"/>
          <w:color w:val="000000"/>
          <w:kern w:val="0"/>
          <w:sz w:val="30"/>
          <w:szCs w:val="30"/>
        </w:rPr>
        <w:t>3</w:t>
      </w:r>
      <w:r>
        <w:rPr>
          <w:rFonts w:hint="eastAsia" w:ascii="仿宋_GB2312" w:hAnsi="仿宋" w:eastAsia="仿宋_GB2312" w:cs="宋体"/>
          <w:color w:val="000000"/>
          <w:kern w:val="0"/>
          <w:sz w:val="30"/>
          <w:szCs w:val="30"/>
        </w:rPr>
        <w:t>人以内。</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（三）优秀工作案例</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优秀工作案例分为两种。一是工作</w:t>
      </w:r>
      <w:r>
        <w:rPr>
          <w:rFonts w:ascii="仿宋_GB2312" w:hAnsi="仿宋" w:eastAsia="仿宋_GB2312" w:cs="宋体"/>
          <w:color w:val="000000"/>
          <w:kern w:val="0"/>
          <w:sz w:val="30"/>
          <w:szCs w:val="30"/>
        </w:rPr>
        <w:t>案例</w:t>
      </w:r>
      <w:r>
        <w:rPr>
          <w:rFonts w:hint="eastAsia" w:ascii="仿宋_GB2312" w:hAnsi="仿宋" w:eastAsia="仿宋_GB2312" w:cs="宋体"/>
          <w:color w:val="000000"/>
          <w:kern w:val="0"/>
          <w:sz w:val="30"/>
          <w:szCs w:val="30"/>
        </w:rPr>
        <w:t>,指个人或团队（高校网络思政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0"/>
          <w:szCs w:val="30"/>
        </w:rPr>
        <w:t>分析</w:t>
      </w:r>
      <w:r>
        <w:rPr>
          <w:rFonts w:hint="eastAsia" w:ascii="仿宋_GB2312" w:hAnsi="仿宋" w:eastAsia="仿宋_GB2312" w:cs="宋体"/>
          <w:color w:val="000000"/>
          <w:kern w:val="0"/>
          <w:sz w:val="30"/>
          <w:szCs w:val="30"/>
        </w:rPr>
        <w:t>,指个人</w:t>
      </w:r>
      <w:r>
        <w:rPr>
          <w:rFonts w:ascii="仿宋_GB2312" w:hAnsi="仿宋" w:eastAsia="仿宋_GB2312" w:cs="宋体"/>
          <w:color w:val="000000"/>
          <w:kern w:val="0"/>
          <w:sz w:val="30"/>
          <w:szCs w:val="30"/>
        </w:rPr>
        <w:t>或团队</w:t>
      </w:r>
      <w:r>
        <w:rPr>
          <w:rFonts w:hint="eastAsia" w:ascii="仿宋_GB2312" w:hAnsi="仿宋" w:eastAsia="仿宋_GB2312" w:cs="宋体"/>
          <w:color w:val="000000"/>
          <w:kern w:val="0"/>
          <w:sz w:val="30"/>
          <w:szCs w:val="30"/>
        </w:rPr>
        <w:t>在开展大学生</w:t>
      </w:r>
      <w:r>
        <w:rPr>
          <w:rFonts w:ascii="仿宋_GB2312" w:hAnsi="仿宋" w:eastAsia="仿宋_GB2312" w:cs="宋体"/>
          <w:color w:val="000000"/>
          <w:kern w:val="0"/>
          <w:sz w:val="30"/>
          <w:szCs w:val="30"/>
        </w:rPr>
        <w:t>思想政治教育和</w:t>
      </w:r>
      <w:r>
        <w:rPr>
          <w:rFonts w:hint="eastAsia" w:ascii="仿宋_GB2312" w:hAnsi="仿宋" w:eastAsia="仿宋_GB2312" w:cs="宋体"/>
          <w:color w:val="000000"/>
          <w:kern w:val="0"/>
          <w:sz w:val="30"/>
          <w:szCs w:val="30"/>
        </w:rPr>
        <w:t>学生</w:t>
      </w:r>
      <w:r>
        <w:rPr>
          <w:rFonts w:ascii="仿宋_GB2312" w:hAnsi="仿宋" w:eastAsia="仿宋_GB2312" w:cs="宋体"/>
          <w:color w:val="000000"/>
          <w:kern w:val="0"/>
          <w:sz w:val="30"/>
          <w:szCs w:val="30"/>
        </w:rPr>
        <w:t>日常管理工作</w:t>
      </w:r>
      <w:r>
        <w:rPr>
          <w:rFonts w:hint="eastAsia" w:ascii="仿宋_GB2312" w:hAnsi="仿宋" w:eastAsia="仿宋_GB2312" w:cs="宋体"/>
          <w:color w:val="000000"/>
          <w:kern w:val="0"/>
          <w:sz w:val="30"/>
          <w:szCs w:val="30"/>
        </w:rPr>
        <w:t>中，对</w:t>
      </w:r>
      <w:r>
        <w:rPr>
          <w:rFonts w:ascii="仿宋_GB2312" w:hAnsi="仿宋" w:eastAsia="仿宋_GB2312" w:cs="宋体"/>
          <w:color w:val="000000"/>
          <w:kern w:val="0"/>
          <w:sz w:val="30"/>
          <w:szCs w:val="30"/>
        </w:rPr>
        <w:t>遇到的</w:t>
      </w:r>
      <w:r>
        <w:rPr>
          <w:rFonts w:hint="eastAsia" w:ascii="仿宋_GB2312" w:hAnsi="仿宋" w:eastAsia="仿宋_GB2312" w:cs="宋体"/>
          <w:color w:val="000000"/>
          <w:kern w:val="0"/>
          <w:sz w:val="30"/>
          <w:szCs w:val="30"/>
        </w:rPr>
        <w:t>热点、难点、重点、突发事件、典型事例等利用网络进行释疑解惑和深度辅导过程</w:t>
      </w:r>
      <w:r>
        <w:rPr>
          <w:rFonts w:ascii="仿宋_GB2312" w:hAnsi="仿宋" w:eastAsia="仿宋_GB2312" w:cs="宋体"/>
          <w:color w:val="000000"/>
          <w:kern w:val="0"/>
          <w:sz w:val="30"/>
          <w:szCs w:val="30"/>
        </w:rPr>
        <w:t>中</w:t>
      </w:r>
      <w:r>
        <w:rPr>
          <w:rFonts w:hint="eastAsia" w:ascii="仿宋_GB2312" w:hAnsi="仿宋" w:eastAsia="仿宋_GB2312" w:cs="宋体"/>
          <w:color w:val="000000"/>
          <w:kern w:val="0"/>
          <w:sz w:val="30"/>
          <w:szCs w:val="30"/>
        </w:rPr>
        <w:t>形成</w:t>
      </w:r>
      <w:r>
        <w:rPr>
          <w:rFonts w:ascii="仿宋_GB2312" w:hAnsi="仿宋" w:eastAsia="仿宋_GB2312" w:cs="宋体"/>
          <w:color w:val="000000"/>
          <w:kern w:val="0"/>
          <w:sz w:val="30"/>
          <w:szCs w:val="30"/>
        </w:rPr>
        <w:t>的</w:t>
      </w:r>
      <w:r>
        <w:rPr>
          <w:rFonts w:hint="eastAsia" w:ascii="仿宋_GB2312" w:hAnsi="仿宋" w:eastAsia="仿宋_GB2312" w:cs="宋体"/>
          <w:color w:val="000000"/>
          <w:kern w:val="0"/>
          <w:sz w:val="30"/>
          <w:szCs w:val="30"/>
        </w:rPr>
        <w:t>好</w:t>
      </w:r>
      <w:r>
        <w:rPr>
          <w:rFonts w:ascii="仿宋_GB2312" w:hAnsi="仿宋" w:eastAsia="仿宋_GB2312" w:cs="宋体"/>
          <w:color w:val="000000"/>
          <w:kern w:val="0"/>
          <w:sz w:val="30"/>
          <w:szCs w:val="30"/>
        </w:rPr>
        <w:t>经验</w:t>
      </w:r>
      <w:r>
        <w:rPr>
          <w:rFonts w:hint="eastAsia" w:ascii="仿宋_GB2312" w:hAnsi="仿宋" w:eastAsia="仿宋_GB2312" w:cs="宋体"/>
          <w:color w:val="000000"/>
          <w:kern w:val="0"/>
          <w:sz w:val="30"/>
          <w:szCs w:val="30"/>
        </w:rPr>
        <w:t>、</w:t>
      </w:r>
      <w:r>
        <w:rPr>
          <w:rFonts w:ascii="仿宋_GB2312" w:hAnsi="仿宋" w:eastAsia="仿宋_GB2312" w:cs="宋体"/>
          <w:color w:val="000000"/>
          <w:kern w:val="0"/>
          <w:sz w:val="30"/>
          <w:szCs w:val="30"/>
        </w:rPr>
        <w:t>好做法</w:t>
      </w:r>
      <w:r>
        <w:rPr>
          <w:rFonts w:hint="eastAsia" w:ascii="仿宋_GB2312" w:hAnsi="仿宋" w:eastAsia="仿宋_GB2312" w:cs="宋体"/>
          <w:color w:val="000000"/>
          <w:kern w:val="0"/>
          <w:sz w:val="30"/>
          <w:szCs w:val="30"/>
        </w:rPr>
        <w:t>，以及在此基础上进行剖析、总结、</w:t>
      </w:r>
      <w:r>
        <w:rPr>
          <w:rFonts w:ascii="仿宋_GB2312" w:hAnsi="仿宋" w:eastAsia="仿宋_GB2312" w:cs="宋体"/>
          <w:color w:val="000000"/>
          <w:kern w:val="0"/>
          <w:sz w:val="30"/>
          <w:szCs w:val="30"/>
        </w:rPr>
        <w:t>提炼</w:t>
      </w:r>
      <w:r>
        <w:rPr>
          <w:rFonts w:hint="eastAsia" w:ascii="仿宋_GB2312" w:hAnsi="仿宋" w:eastAsia="仿宋_GB2312" w:cs="宋体"/>
          <w:color w:val="000000"/>
          <w:kern w:val="0"/>
          <w:sz w:val="30"/>
          <w:szCs w:val="30"/>
        </w:rPr>
        <w:t>形成</w:t>
      </w:r>
      <w:r>
        <w:rPr>
          <w:rFonts w:ascii="仿宋_GB2312" w:hAnsi="仿宋" w:eastAsia="仿宋_GB2312" w:cs="宋体"/>
          <w:color w:val="000000"/>
          <w:kern w:val="0"/>
          <w:sz w:val="30"/>
          <w:szCs w:val="30"/>
        </w:rPr>
        <w:t>的</w:t>
      </w:r>
      <w:r>
        <w:rPr>
          <w:rFonts w:hint="eastAsia" w:ascii="仿宋_GB2312" w:hAnsi="仿宋" w:eastAsia="仿宋_GB2312" w:cs="宋体"/>
          <w:color w:val="000000"/>
          <w:kern w:val="0"/>
          <w:sz w:val="30"/>
          <w:szCs w:val="30"/>
        </w:rPr>
        <w:t>新</w:t>
      </w:r>
      <w:r>
        <w:rPr>
          <w:rFonts w:ascii="仿宋_GB2312" w:hAnsi="仿宋" w:eastAsia="仿宋_GB2312" w:cs="宋体"/>
          <w:color w:val="000000"/>
          <w:kern w:val="0"/>
          <w:sz w:val="30"/>
          <w:szCs w:val="30"/>
        </w:rPr>
        <w:t>对策新</w:t>
      </w:r>
      <w:r>
        <w:rPr>
          <w:rFonts w:hint="eastAsia" w:ascii="仿宋_GB2312" w:hAnsi="仿宋" w:eastAsia="仿宋_GB2312" w:cs="宋体"/>
          <w:color w:val="000000"/>
          <w:kern w:val="0"/>
          <w:sz w:val="30"/>
          <w:szCs w:val="30"/>
        </w:rPr>
        <w:t>经验。</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hint="eastAsia" w:ascii="Times New Roman" w:hAnsi="Times New Roman" w:eastAsia="仿宋_GB2312" w:cs="宋体"/>
          <w:color w:val="000000"/>
          <w:kern w:val="0"/>
          <w:sz w:val="30"/>
          <w:szCs w:val="30"/>
        </w:rPr>
        <w:t>3000</w:t>
      </w:r>
      <w:r>
        <w:rPr>
          <w:rFonts w:hint="eastAsia" w:ascii="仿宋_GB2312" w:hAnsi="仿宋" w:eastAsia="仿宋_GB2312" w:cs="宋体"/>
          <w:color w:val="000000"/>
          <w:kern w:val="0"/>
          <w:sz w:val="30"/>
          <w:szCs w:val="30"/>
        </w:rPr>
        <w:t>字以上，可</w:t>
      </w:r>
      <w:r>
        <w:rPr>
          <w:rFonts w:ascii="仿宋_GB2312" w:hAnsi="仿宋" w:eastAsia="仿宋_GB2312" w:cs="宋体"/>
          <w:color w:val="000000"/>
          <w:kern w:val="0"/>
          <w:sz w:val="30"/>
          <w:szCs w:val="30"/>
        </w:rPr>
        <w:t>配以说明图片和视频</w:t>
      </w:r>
      <w:r>
        <w:rPr>
          <w:rFonts w:hint="eastAsia" w:ascii="仿宋_GB2312" w:hAnsi="仿宋" w:eastAsia="仿宋_GB2312" w:cs="宋体"/>
          <w:color w:val="000000"/>
          <w:kern w:val="0"/>
          <w:sz w:val="30"/>
          <w:szCs w:val="30"/>
        </w:rPr>
        <w:t>。每件作品作者限</w:t>
      </w:r>
      <w:r>
        <w:rPr>
          <w:rFonts w:ascii="Times New Roman" w:hAnsi="Times New Roman" w:eastAsia="仿宋_GB2312" w:cs="Times New Roman"/>
          <w:color w:val="000000"/>
          <w:kern w:val="0"/>
          <w:sz w:val="30"/>
          <w:szCs w:val="30"/>
        </w:rPr>
        <w:t>3</w:t>
      </w:r>
      <w:r>
        <w:rPr>
          <w:rFonts w:hint="eastAsia" w:ascii="仿宋_GB2312" w:hAnsi="仿宋" w:eastAsia="仿宋_GB2312" w:cs="宋体"/>
          <w:color w:val="000000"/>
          <w:kern w:val="0"/>
          <w:sz w:val="30"/>
          <w:szCs w:val="30"/>
        </w:rPr>
        <w:t>人以内。</w:t>
      </w:r>
    </w:p>
    <w:p>
      <w:pPr>
        <w:spacing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五、</w:t>
      </w:r>
      <w:r>
        <w:rPr>
          <w:rFonts w:ascii="黑体" w:hAnsi="黑体" w:eastAsia="黑体" w:cs="Times New Roman"/>
          <w:sz w:val="30"/>
          <w:szCs w:val="30"/>
        </w:rPr>
        <w:t>作品</w:t>
      </w:r>
      <w:r>
        <w:rPr>
          <w:rFonts w:hint="eastAsia" w:ascii="黑体" w:hAnsi="黑体" w:eastAsia="黑体" w:cs="Times New Roman"/>
          <w:sz w:val="30"/>
          <w:szCs w:val="30"/>
        </w:rPr>
        <w:t>推荐</w:t>
      </w:r>
    </w:p>
    <w:p>
      <w:pPr>
        <w:spacing w:line="560" w:lineRule="exact"/>
        <w:ind w:firstLine="602" w:firstLineChars="200"/>
        <w:rPr>
          <w:rFonts w:ascii="黑体" w:hAnsi="黑体" w:eastAsia="黑体" w:cs="Times New Roman"/>
          <w:sz w:val="30"/>
          <w:szCs w:val="30"/>
        </w:rPr>
      </w:pPr>
      <w:r>
        <w:rPr>
          <w:rFonts w:hint="eastAsia" w:ascii="楷体_GB2312" w:hAnsi="Times New Roman" w:eastAsia="楷体_GB2312" w:cs="Times New Roman"/>
          <w:b/>
          <w:bCs/>
          <w:sz w:val="30"/>
          <w:szCs w:val="30"/>
        </w:rPr>
        <w:t>（一）推荐数量</w:t>
      </w:r>
    </w:p>
    <w:p>
      <w:pPr>
        <w:spacing w:line="560" w:lineRule="exact"/>
        <w:ind w:firstLine="600" w:firstLineChars="200"/>
        <w:rPr>
          <w:rFonts w:hint="eastAsia" w:ascii="仿宋_GB2312" w:hAnsi="仿宋" w:eastAsia="仿宋_GB2312" w:cs="宋体"/>
          <w:color w:val="000000"/>
          <w:kern w:val="0"/>
          <w:sz w:val="30"/>
          <w:szCs w:val="30"/>
          <w:lang w:eastAsia="zh-CN"/>
        </w:rPr>
      </w:pPr>
      <w:r>
        <w:rPr>
          <w:rFonts w:hint="eastAsia" w:ascii="仿宋_GB2312" w:hAnsi="仿宋" w:eastAsia="仿宋_GB2312" w:cs="宋体"/>
          <w:color w:val="000000"/>
          <w:kern w:val="0"/>
          <w:sz w:val="30"/>
          <w:szCs w:val="30"/>
        </w:rPr>
        <w:t>每校可推荐每类作品</w:t>
      </w:r>
      <w:r>
        <w:rPr>
          <w:rFonts w:hint="eastAsia" w:ascii="Times New Roman" w:hAnsi="Times New Roman" w:eastAsia="仿宋_GB2312" w:cs="宋体"/>
          <w:color w:val="000000"/>
          <w:kern w:val="0"/>
          <w:sz w:val="30"/>
          <w:szCs w:val="30"/>
        </w:rPr>
        <w:t>8</w:t>
      </w:r>
      <w:r>
        <w:rPr>
          <w:rFonts w:hint="eastAsia" w:ascii="仿宋_GB2312" w:hAnsi="仿宋" w:eastAsia="仿宋_GB2312" w:cs="宋体"/>
          <w:color w:val="000000"/>
          <w:kern w:val="0"/>
          <w:sz w:val="30"/>
          <w:szCs w:val="30"/>
        </w:rPr>
        <w:t>件</w:t>
      </w:r>
      <w:r>
        <w:rPr>
          <w:rFonts w:hint="eastAsia" w:ascii="仿宋_GB2312" w:hAnsi="仿宋" w:eastAsia="仿宋_GB2312" w:cs="宋体"/>
          <w:color w:val="000000"/>
          <w:kern w:val="0"/>
          <w:sz w:val="30"/>
          <w:szCs w:val="30"/>
          <w:lang w:eastAsia="zh-CN"/>
        </w:rPr>
        <w:t>。</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（二）材料报送</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lang w:eastAsia="zh-CN"/>
        </w:rPr>
        <w:t>各校</w:t>
      </w:r>
      <w:r>
        <w:rPr>
          <w:rFonts w:hint="eastAsia" w:ascii="仿宋_GB2312" w:hAnsi="仿宋" w:eastAsia="仿宋_GB2312" w:cs="宋体"/>
          <w:color w:val="000000"/>
          <w:kern w:val="0"/>
          <w:sz w:val="30"/>
          <w:szCs w:val="30"/>
        </w:rPr>
        <w:t>填写《</w:t>
      </w:r>
      <w:r>
        <w:rPr>
          <w:rFonts w:hint="eastAsia" w:ascii="仿宋_GB2312" w:hAnsi="仿宋" w:eastAsia="仿宋_GB2312" w:cs="宋体"/>
          <w:color w:val="0000FF"/>
          <w:kern w:val="0"/>
          <w:sz w:val="30"/>
          <w:szCs w:val="30"/>
          <w:lang w:val="en-US" w:eastAsia="zh-CN"/>
        </w:rPr>
        <w:t>全省</w:t>
      </w:r>
      <w:r>
        <w:rPr>
          <w:rFonts w:hint="eastAsia" w:ascii="仿宋_GB2312" w:hAnsi="仿宋" w:eastAsia="仿宋_GB2312" w:cs="宋体"/>
          <w:color w:val="000000"/>
          <w:kern w:val="0"/>
          <w:sz w:val="30"/>
          <w:szCs w:val="30"/>
        </w:rPr>
        <w:t>高校网络教育优秀作品推选展示活动作品征集信息表》（附</w:t>
      </w:r>
      <w:r>
        <w:rPr>
          <w:rFonts w:hint="eastAsia" w:ascii="Times New Roman" w:hAnsi="Times New Roman" w:eastAsia="仿宋_GB2312" w:cs="宋体"/>
          <w:color w:val="000000"/>
          <w:kern w:val="0"/>
          <w:sz w:val="30"/>
          <w:szCs w:val="30"/>
        </w:rPr>
        <w:t>2</w:t>
      </w:r>
      <w:r>
        <w:rPr>
          <w:rFonts w:hint="eastAsia" w:ascii="仿宋_GB2312" w:hAnsi="仿宋" w:eastAsia="仿宋_GB2312" w:cs="宋体"/>
          <w:color w:val="000000"/>
          <w:kern w:val="0"/>
          <w:sz w:val="30"/>
          <w:szCs w:val="30"/>
        </w:rPr>
        <w:t>）和《</w:t>
      </w:r>
      <w:r>
        <w:rPr>
          <w:rFonts w:hint="eastAsia" w:ascii="仿宋_GB2312" w:hAnsi="仿宋" w:eastAsia="仿宋_GB2312" w:cs="宋体"/>
          <w:color w:val="0000FF"/>
          <w:kern w:val="0"/>
          <w:sz w:val="30"/>
          <w:szCs w:val="30"/>
          <w:lang w:val="en-US" w:eastAsia="zh-CN"/>
        </w:rPr>
        <w:t>全省</w:t>
      </w:r>
      <w:r>
        <w:rPr>
          <w:rFonts w:hint="eastAsia" w:ascii="仿宋_GB2312" w:hAnsi="仿宋" w:eastAsia="仿宋_GB2312" w:cs="宋体"/>
          <w:color w:val="000000"/>
          <w:kern w:val="0"/>
          <w:sz w:val="30"/>
          <w:szCs w:val="30"/>
        </w:rPr>
        <w:t>高校网络教育优秀作品推选展示活动作品征集汇总表》（附</w:t>
      </w:r>
      <w:r>
        <w:rPr>
          <w:rFonts w:hint="eastAsia" w:ascii="Times New Roman" w:hAnsi="Times New Roman" w:eastAsia="仿宋_GB2312" w:cs="宋体"/>
          <w:color w:val="000000"/>
          <w:kern w:val="0"/>
          <w:sz w:val="30"/>
          <w:szCs w:val="30"/>
        </w:rPr>
        <w:t>3</w:t>
      </w:r>
      <w:r>
        <w:rPr>
          <w:rFonts w:hint="eastAsia" w:ascii="仿宋_GB2312" w:hAnsi="仿宋" w:eastAsia="仿宋_GB2312" w:cs="宋体"/>
          <w:color w:val="000000"/>
          <w:kern w:val="0"/>
          <w:sz w:val="30"/>
          <w:szCs w:val="30"/>
        </w:rPr>
        <w:t>），并统一加盖推荐单位公章。</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spacing w:line="560" w:lineRule="exact"/>
        <w:ind w:firstLine="600" w:firstLineChars="20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所有作品电子档</w:t>
      </w:r>
      <w:r>
        <w:rPr>
          <w:rFonts w:hint="eastAsia" w:ascii="仿宋_GB2312" w:hAnsi="仿宋" w:eastAsia="仿宋_GB2312" w:cs="宋体"/>
          <w:color w:val="000000"/>
          <w:kern w:val="0"/>
          <w:sz w:val="30"/>
          <w:szCs w:val="30"/>
          <w:lang w:eastAsia="zh-CN"/>
        </w:rPr>
        <w:t>、</w:t>
      </w:r>
      <w:r>
        <w:rPr>
          <w:rFonts w:hint="eastAsia" w:ascii="仿宋_GB2312" w:hAnsi="仿宋" w:eastAsia="仿宋_GB2312" w:cs="宋体"/>
          <w:color w:val="000000"/>
          <w:kern w:val="0"/>
          <w:sz w:val="30"/>
          <w:szCs w:val="30"/>
        </w:rPr>
        <w:t>征集信息表、汇总表及相关附件材料</w:t>
      </w:r>
      <w:r>
        <w:rPr>
          <w:rFonts w:hint="eastAsia" w:ascii="Times New Roman" w:hAnsi="Times New Roman" w:eastAsia="仿宋_GB2312" w:cs="Times New Roman"/>
          <w:color w:val="000000"/>
          <w:kern w:val="0"/>
          <w:sz w:val="30"/>
          <w:szCs w:val="30"/>
        </w:rPr>
        <w:t>WORD</w:t>
      </w:r>
      <w:r>
        <w:rPr>
          <w:rFonts w:hint="eastAsia" w:ascii="仿宋_GB2312" w:hAnsi="仿宋" w:eastAsia="仿宋_GB2312" w:cs="宋体"/>
          <w:color w:val="000000"/>
          <w:kern w:val="0"/>
          <w:sz w:val="30"/>
          <w:szCs w:val="30"/>
        </w:rPr>
        <w:t>版及盖章扫描版请发送至邮箱：</w:t>
      </w:r>
      <w:r>
        <w:rPr>
          <w:rFonts w:hint="eastAsia" w:ascii="仿宋_GB2312" w:hAnsi="仿宋" w:eastAsia="仿宋_GB2312" w:cs="宋体"/>
          <w:color w:val="000000"/>
          <w:kern w:val="0"/>
          <w:sz w:val="30"/>
          <w:szCs w:val="30"/>
          <w:lang w:val="en-US" w:eastAsia="zh-CN"/>
        </w:rPr>
        <w:t>ynyiban@163.com</w:t>
      </w:r>
      <w:r>
        <w:rPr>
          <w:rFonts w:hint="eastAsia" w:ascii="仿宋_GB2312" w:hAnsi="仿宋" w:eastAsia="仿宋_GB2312" w:cs="宋体"/>
          <w:color w:val="000000"/>
          <w:kern w:val="0"/>
          <w:sz w:val="30"/>
          <w:szCs w:val="30"/>
        </w:rPr>
        <w:t>，材料报送时间截至</w:t>
      </w:r>
      <w:r>
        <w:rPr>
          <w:rFonts w:hint="eastAsia" w:ascii="Times New Roman" w:hAnsi="Times New Roman" w:eastAsia="仿宋_GB2312" w:cs="Times New Roman"/>
          <w:color w:val="000000"/>
          <w:kern w:val="0"/>
          <w:sz w:val="30"/>
          <w:szCs w:val="30"/>
        </w:rPr>
        <w:t>2018年9月</w:t>
      </w:r>
      <w:r>
        <w:rPr>
          <w:rFonts w:hint="eastAsia" w:ascii="Times New Roman" w:hAnsi="Times New Roman" w:eastAsia="仿宋_GB2312" w:cs="Times New Roman"/>
          <w:color w:val="000000"/>
          <w:kern w:val="0"/>
          <w:sz w:val="30"/>
          <w:szCs w:val="30"/>
          <w:lang w:val="en-US" w:eastAsia="zh-CN"/>
        </w:rPr>
        <w:t>2</w:t>
      </w:r>
      <w:r>
        <w:rPr>
          <w:rFonts w:hint="eastAsia" w:ascii="Times New Roman" w:hAnsi="Times New Roman" w:eastAsia="仿宋_GB2312" w:cs="Times New Roman"/>
          <w:color w:val="000000"/>
          <w:kern w:val="0"/>
          <w:sz w:val="30"/>
          <w:szCs w:val="30"/>
        </w:rPr>
        <w:t>0</w:t>
      </w:r>
      <w:r>
        <w:rPr>
          <w:rFonts w:hint="eastAsia" w:ascii="仿宋_GB2312" w:hAnsi="仿宋" w:eastAsia="仿宋_GB2312" w:cs="宋体"/>
          <w:color w:val="000000"/>
          <w:kern w:val="0"/>
          <w:sz w:val="30"/>
          <w:szCs w:val="30"/>
        </w:rPr>
        <w:t>日，以接收电子邮件时间为准。</w:t>
      </w:r>
    </w:p>
    <w:p>
      <w:pPr>
        <w:spacing w:line="560" w:lineRule="exact"/>
        <w:ind w:firstLine="600" w:firstLineChars="200"/>
        <w:rPr>
          <w:rFonts w:hint="eastAsia" w:ascii="仿宋_GB2312" w:hAnsi="仿宋" w:eastAsia="仿宋_GB2312" w:cs="宋体"/>
          <w:color w:val="000000"/>
          <w:kern w:val="0"/>
          <w:sz w:val="30"/>
          <w:szCs w:val="30"/>
        </w:rPr>
      </w:pPr>
    </w:p>
    <w:p>
      <w:pPr>
        <w:spacing w:line="560" w:lineRule="exact"/>
        <w:ind w:left="1796" w:leftChars="284" w:hanging="1200" w:hangingChars="4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附</w:t>
      </w:r>
      <w:r>
        <w:rPr>
          <w:rFonts w:hint="eastAsia" w:ascii="仿宋_GB2312" w:hAnsi="仿宋" w:eastAsia="仿宋_GB2312" w:cs="宋体"/>
          <w:color w:val="000000"/>
          <w:kern w:val="0"/>
          <w:sz w:val="30"/>
          <w:szCs w:val="30"/>
          <w:lang w:eastAsia="zh-CN"/>
        </w:rPr>
        <w:t>件</w:t>
      </w:r>
      <w:r>
        <w:rPr>
          <w:rFonts w:hint="eastAsia" w:ascii="仿宋_GB2312" w:hAnsi="仿宋" w:eastAsia="仿宋_GB2312" w:cs="宋体"/>
          <w:color w:val="000000"/>
          <w:kern w:val="0"/>
          <w:sz w:val="30"/>
          <w:szCs w:val="30"/>
        </w:rPr>
        <w:t>：</w:t>
      </w:r>
      <w:r>
        <w:rPr>
          <w:rFonts w:hint="eastAsia" w:ascii="Times New Roman" w:hAnsi="Times New Roman" w:eastAsia="仿宋_GB2312" w:cs="宋体"/>
          <w:color w:val="000000"/>
          <w:kern w:val="0"/>
          <w:sz w:val="30"/>
          <w:szCs w:val="30"/>
        </w:rPr>
        <w:t>1</w:t>
      </w:r>
      <w:r>
        <w:rPr>
          <w:rFonts w:hint="eastAsia" w:ascii="仿宋_GB2312" w:hAnsi="仿宋" w:eastAsia="仿宋_GB2312" w:cs="宋体"/>
          <w:color w:val="000000"/>
          <w:kern w:val="0"/>
          <w:sz w:val="30"/>
          <w:szCs w:val="30"/>
        </w:rPr>
        <w:t>.第三届</w:t>
      </w:r>
      <w:r>
        <w:rPr>
          <w:rFonts w:hint="eastAsia" w:ascii="仿宋_GB2312" w:hAnsi="仿宋" w:eastAsia="仿宋_GB2312" w:cs="宋体"/>
          <w:color w:val="0000FF"/>
          <w:kern w:val="0"/>
          <w:sz w:val="30"/>
          <w:szCs w:val="30"/>
          <w:lang w:val="en-US" w:eastAsia="zh-CN"/>
        </w:rPr>
        <w:t>全省</w:t>
      </w:r>
      <w:r>
        <w:rPr>
          <w:rFonts w:hint="eastAsia" w:ascii="仿宋_GB2312" w:hAnsi="仿宋" w:eastAsia="仿宋_GB2312" w:cs="宋体"/>
          <w:color w:val="000000"/>
          <w:kern w:val="0"/>
          <w:sz w:val="30"/>
          <w:szCs w:val="30"/>
        </w:rPr>
        <w:t>高校网络教育优秀作品推选展示活动</w:t>
      </w:r>
    </w:p>
    <w:p>
      <w:pPr>
        <w:spacing w:line="560" w:lineRule="exact"/>
        <w:ind w:left="1789" w:leftChars="852" w:firstLine="0" w:firstLineChars="0"/>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lang w:eastAsia="zh-CN"/>
        </w:rPr>
        <w:t>作</w:t>
      </w:r>
      <w:r>
        <w:rPr>
          <w:rFonts w:hint="eastAsia" w:ascii="仿宋_GB2312" w:hAnsi="仿宋" w:eastAsia="仿宋_GB2312" w:cs="宋体"/>
          <w:color w:val="000000"/>
          <w:kern w:val="0"/>
          <w:sz w:val="30"/>
          <w:szCs w:val="30"/>
        </w:rPr>
        <w:t>品创作选题指南</w:t>
      </w:r>
    </w:p>
    <w:p>
      <w:pPr>
        <w:spacing w:line="560" w:lineRule="exact"/>
        <w:ind w:left="1791" w:leftChars="710" w:hanging="300" w:hangingChars="100"/>
        <w:rPr>
          <w:rFonts w:ascii="仿宋_GB2312" w:hAnsi="仿宋"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hint="eastAsia" w:ascii="仿宋_GB2312" w:hAnsi="仿宋" w:eastAsia="仿宋_GB2312" w:cs="宋体"/>
          <w:color w:val="000000"/>
          <w:kern w:val="0"/>
          <w:sz w:val="30"/>
          <w:szCs w:val="30"/>
        </w:rPr>
        <w:t>.第三届</w:t>
      </w:r>
      <w:r>
        <w:rPr>
          <w:rFonts w:hint="eastAsia" w:ascii="仿宋_GB2312" w:hAnsi="仿宋" w:eastAsia="仿宋_GB2312" w:cs="宋体"/>
          <w:color w:val="0000FF"/>
          <w:kern w:val="0"/>
          <w:sz w:val="30"/>
          <w:szCs w:val="30"/>
          <w:lang w:val="en-US" w:eastAsia="zh-CN"/>
        </w:rPr>
        <w:t>全省</w:t>
      </w:r>
      <w:r>
        <w:rPr>
          <w:rFonts w:hint="eastAsia" w:ascii="仿宋_GB2312" w:hAnsi="仿宋" w:eastAsia="仿宋_GB2312" w:cs="宋体"/>
          <w:color w:val="000000"/>
          <w:kern w:val="0"/>
          <w:sz w:val="30"/>
          <w:szCs w:val="30"/>
        </w:rPr>
        <w:t>高校网络</w:t>
      </w:r>
      <w:r>
        <w:rPr>
          <w:rFonts w:ascii="仿宋_GB2312" w:hAnsi="仿宋" w:eastAsia="仿宋_GB2312" w:cs="宋体"/>
          <w:color w:val="000000"/>
          <w:kern w:val="0"/>
          <w:sz w:val="30"/>
          <w:szCs w:val="30"/>
        </w:rPr>
        <w:t>教育</w:t>
      </w:r>
      <w:r>
        <w:rPr>
          <w:rFonts w:hint="eastAsia" w:ascii="仿宋_GB2312" w:hAnsi="仿宋" w:eastAsia="仿宋_GB2312" w:cs="宋体"/>
          <w:color w:val="000000"/>
          <w:kern w:val="0"/>
          <w:sz w:val="30"/>
          <w:szCs w:val="30"/>
        </w:rPr>
        <w:t>优秀</w:t>
      </w:r>
      <w:r>
        <w:rPr>
          <w:rFonts w:ascii="仿宋_GB2312" w:hAnsi="仿宋" w:eastAsia="仿宋_GB2312" w:cs="宋体"/>
          <w:color w:val="000000"/>
          <w:kern w:val="0"/>
          <w:sz w:val="30"/>
          <w:szCs w:val="30"/>
        </w:rPr>
        <w:t>作品</w:t>
      </w:r>
      <w:r>
        <w:rPr>
          <w:rFonts w:hint="eastAsia" w:ascii="仿宋_GB2312" w:hAnsi="仿宋" w:eastAsia="仿宋_GB2312" w:cs="宋体"/>
          <w:color w:val="000000"/>
          <w:kern w:val="0"/>
          <w:sz w:val="30"/>
          <w:szCs w:val="30"/>
        </w:rPr>
        <w:t>推选展示活动作品征集信息表</w:t>
      </w:r>
    </w:p>
    <w:p>
      <w:pPr>
        <w:spacing w:line="560" w:lineRule="exact"/>
        <w:ind w:left="1791" w:leftChars="710" w:hanging="300" w:hangingChars="100"/>
        <w:rPr>
          <w:rFonts w:ascii="仿宋_GB2312" w:hAnsi="仿宋"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hint="eastAsia" w:ascii="仿宋_GB2312" w:hAnsi="仿宋" w:eastAsia="仿宋_GB2312" w:cs="宋体"/>
          <w:color w:val="000000"/>
          <w:kern w:val="0"/>
          <w:sz w:val="30"/>
          <w:szCs w:val="30"/>
        </w:rPr>
        <w:t>.第三届</w:t>
      </w:r>
      <w:r>
        <w:rPr>
          <w:rFonts w:hint="eastAsia" w:ascii="仿宋_GB2312" w:hAnsi="仿宋" w:eastAsia="仿宋_GB2312" w:cs="宋体"/>
          <w:color w:val="0000FF"/>
          <w:kern w:val="0"/>
          <w:sz w:val="30"/>
          <w:szCs w:val="30"/>
          <w:lang w:val="en-US" w:eastAsia="zh-CN"/>
        </w:rPr>
        <w:t>全省</w:t>
      </w:r>
      <w:r>
        <w:rPr>
          <w:rFonts w:hint="eastAsia" w:ascii="仿宋_GB2312" w:hAnsi="仿宋" w:eastAsia="仿宋_GB2312" w:cs="宋体"/>
          <w:color w:val="000000"/>
          <w:kern w:val="0"/>
          <w:sz w:val="30"/>
          <w:szCs w:val="30"/>
        </w:rPr>
        <w:t>高校网络</w:t>
      </w:r>
      <w:r>
        <w:rPr>
          <w:rFonts w:ascii="仿宋_GB2312" w:hAnsi="仿宋" w:eastAsia="仿宋_GB2312" w:cs="宋体"/>
          <w:color w:val="000000"/>
          <w:kern w:val="0"/>
          <w:sz w:val="30"/>
          <w:szCs w:val="30"/>
        </w:rPr>
        <w:t>教育</w:t>
      </w:r>
      <w:r>
        <w:rPr>
          <w:rFonts w:hint="eastAsia" w:ascii="仿宋_GB2312" w:hAnsi="仿宋" w:eastAsia="仿宋_GB2312" w:cs="宋体"/>
          <w:color w:val="000000"/>
          <w:kern w:val="0"/>
          <w:sz w:val="30"/>
          <w:szCs w:val="30"/>
        </w:rPr>
        <w:t>优秀</w:t>
      </w:r>
      <w:r>
        <w:rPr>
          <w:rFonts w:ascii="仿宋_GB2312" w:hAnsi="仿宋" w:eastAsia="仿宋_GB2312" w:cs="宋体"/>
          <w:color w:val="000000"/>
          <w:kern w:val="0"/>
          <w:sz w:val="30"/>
          <w:szCs w:val="30"/>
        </w:rPr>
        <w:t>作品</w:t>
      </w:r>
      <w:r>
        <w:rPr>
          <w:rFonts w:hint="eastAsia" w:ascii="仿宋_GB2312" w:hAnsi="仿宋" w:eastAsia="仿宋_GB2312" w:cs="宋体"/>
          <w:color w:val="000000"/>
          <w:kern w:val="0"/>
          <w:sz w:val="30"/>
          <w:szCs w:val="30"/>
        </w:rPr>
        <w:t>推选展示活动作品征集汇总表</w:t>
      </w:r>
    </w:p>
    <w:p>
      <w:pPr>
        <w:spacing w:line="560" w:lineRule="exact"/>
        <w:ind w:firstLine="1350" w:firstLineChars="450"/>
        <w:rPr>
          <w:rFonts w:ascii="仿宋_GB2312" w:hAnsi="仿宋" w:eastAsia="仿宋_GB2312" w:cs="宋体"/>
          <w:color w:val="000000"/>
          <w:kern w:val="0"/>
          <w:sz w:val="30"/>
          <w:szCs w:val="30"/>
        </w:rPr>
      </w:pPr>
    </w:p>
    <w:p>
      <w:pPr>
        <w:spacing w:line="560" w:lineRule="exact"/>
        <w:jc w:val="righ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 xml:space="preserve"> </w:t>
      </w:r>
    </w:p>
    <w:p>
      <w:pPr>
        <w:spacing w:line="560" w:lineRule="exact"/>
        <w:ind w:right="1200" w:firstLine="3900" w:firstLineChars="1300"/>
        <w:rPr>
          <w:rFonts w:ascii="仿宋" w:hAnsi="仿宋" w:eastAsia="仿宋"/>
          <w:kern w:val="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宋体"/>
          <w:color w:val="000000"/>
          <w:kern w:val="0"/>
          <w:sz w:val="30"/>
          <w:szCs w:val="30"/>
        </w:rPr>
        <w:t>2018</w:t>
      </w:r>
      <w:r>
        <w:rPr>
          <w:rFonts w:hint="eastAsia" w:ascii="仿宋_GB2312" w:hAnsi="仿宋" w:eastAsia="仿宋_GB2312" w:cs="宋体"/>
          <w:color w:val="000000"/>
          <w:kern w:val="0"/>
          <w:sz w:val="30"/>
          <w:szCs w:val="30"/>
        </w:rPr>
        <w:t>年</w:t>
      </w:r>
      <w:r>
        <w:rPr>
          <w:rFonts w:hint="eastAsia" w:ascii="Times New Roman" w:hAnsi="Times New Roman" w:eastAsia="仿宋_GB2312" w:cs="宋体"/>
          <w:color w:val="000000"/>
          <w:kern w:val="0"/>
          <w:sz w:val="30"/>
          <w:szCs w:val="30"/>
        </w:rPr>
        <w:t>7</w:t>
      </w:r>
      <w:r>
        <w:rPr>
          <w:rFonts w:hint="eastAsia" w:ascii="仿宋_GB2312" w:hAnsi="仿宋" w:eastAsia="仿宋_GB2312" w:cs="宋体"/>
          <w:color w:val="000000"/>
          <w:kern w:val="0"/>
          <w:sz w:val="30"/>
          <w:szCs w:val="30"/>
        </w:rPr>
        <w:t>月1</w:t>
      </w:r>
      <w:r>
        <w:rPr>
          <w:rFonts w:hint="eastAsia" w:ascii="仿宋_GB2312" w:hAnsi="仿宋" w:eastAsia="仿宋_GB2312" w:cs="宋体"/>
          <w:color w:val="000000"/>
          <w:kern w:val="0"/>
          <w:sz w:val="30"/>
          <w:szCs w:val="30"/>
          <w:lang w:val="en-US" w:eastAsia="zh-CN"/>
        </w:rPr>
        <w:t>3</w:t>
      </w:r>
      <w:r>
        <w:rPr>
          <w:rFonts w:hint="eastAsia" w:ascii="仿宋_GB2312" w:hAnsi="仿宋" w:eastAsia="仿宋_GB2312" w:cs="宋体"/>
          <w:color w:val="000000"/>
          <w:kern w:val="0"/>
          <w:sz w:val="30"/>
          <w:szCs w:val="30"/>
        </w:rPr>
        <w:t>日</w:t>
      </w:r>
      <w:r>
        <w:rPr>
          <w:rFonts w:ascii="仿宋" w:hAnsi="仿宋" w:eastAsia="仿宋"/>
          <w:kern w:val="0"/>
          <w:sz w:val="28"/>
          <w:szCs w:val="28"/>
        </w:rPr>
        <w:br w:type="page"/>
      </w:r>
    </w:p>
    <w:p>
      <w:pPr>
        <w:spacing w:line="560" w:lineRule="exact"/>
        <w:jc w:val="left"/>
        <w:rPr>
          <w:rFonts w:ascii="仿宋_GB2312" w:hAnsi="Times New Roman" w:eastAsia="仿宋_GB2312"/>
          <w:b/>
          <w:color w:val="000000"/>
          <w:sz w:val="30"/>
          <w:szCs w:val="30"/>
        </w:rPr>
      </w:pPr>
      <w:r>
        <w:rPr>
          <w:rFonts w:hint="eastAsia" w:ascii="仿宋_GB2312" w:hAnsi="Times New Roman" w:eastAsia="仿宋_GB2312"/>
          <w:b/>
          <w:color w:val="000000"/>
          <w:sz w:val="30"/>
          <w:szCs w:val="30"/>
        </w:rPr>
        <w:t>附</w:t>
      </w:r>
      <w:r>
        <w:rPr>
          <w:rFonts w:hint="eastAsia" w:ascii="仿宋_GB2312" w:hAnsi="Times New Roman" w:eastAsia="仿宋_GB2312"/>
          <w:b/>
          <w:color w:val="000000"/>
          <w:sz w:val="30"/>
          <w:szCs w:val="30"/>
          <w:lang w:val="en-US" w:eastAsia="zh-CN"/>
        </w:rPr>
        <w:t>2-</w:t>
      </w:r>
      <w:r>
        <w:rPr>
          <w:rFonts w:ascii="Times New Roman" w:hAnsi="Times New Roman" w:eastAsia="仿宋_GB2312" w:cs="Times New Roman"/>
          <w:b/>
          <w:color w:val="000000"/>
          <w:sz w:val="30"/>
          <w:szCs w:val="30"/>
        </w:rPr>
        <w:t>1</w:t>
      </w:r>
    </w:p>
    <w:p>
      <w:pPr>
        <w:spacing w:beforeLines="50" w:afterLines="50"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第三届</w:t>
      </w:r>
      <w:r>
        <w:rPr>
          <w:rFonts w:hint="eastAsia" w:ascii="方正小标宋简体" w:hAnsi="Times New Roman" w:eastAsia="方正小标宋简体"/>
          <w:color w:val="0000FF"/>
          <w:sz w:val="36"/>
          <w:szCs w:val="36"/>
          <w:lang w:val="en-US" w:eastAsia="zh-CN"/>
        </w:rPr>
        <w:t>全省</w:t>
      </w:r>
      <w:r>
        <w:rPr>
          <w:rFonts w:hint="eastAsia" w:ascii="方正小标宋简体" w:hAnsi="Times New Roman" w:eastAsia="方正小标宋简体"/>
          <w:color w:val="000000"/>
          <w:sz w:val="36"/>
          <w:szCs w:val="36"/>
        </w:rPr>
        <w:t>高校网络教育优秀作品推选展示活动</w:t>
      </w:r>
    </w:p>
    <w:p>
      <w:pPr>
        <w:spacing w:beforeLines="50" w:afterLines="50" w:line="56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spacing w:line="560" w:lineRule="exact"/>
        <w:jc w:val="center"/>
        <w:rPr>
          <w:rFonts w:ascii="仿宋_GB2312" w:hAnsi="仿宋" w:eastAsia="仿宋_GB2312" w:cs="宋体"/>
          <w:color w:val="000000"/>
          <w:kern w:val="0"/>
          <w:sz w:val="30"/>
          <w:szCs w:val="30"/>
        </w:rPr>
      </w:pP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习近平新时代中国特色社会主义思想和党的十九大精神宣传教育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习近平总书记在全国网信工作会议上重要讲话精神宣传教育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习近平总书记在北京大学师生座谈会上重要讲话精神宣传教育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全国高校思想政治工作会议精神宣传教育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社会主义核心价值观教育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推动“三全”育人综合改革的思考与实践</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提升高校思想政治教育亲和力和针对性的思考</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高校思想政治工作一体化育人体系构建</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改革开放伟大成就融入大学生思想政治教育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新时代青年学生理想信念、价值观念、道德观念教育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新时代青年学生网络素养教育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新时代青年学生法治素养教育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新时代青年学生心理健康教育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高校实践育人协同体系建设</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高校优秀网络文化建设作品培育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高校原创经典文化品牌培育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高校优良校风、学风培育</w:t>
      </w:r>
    </w:p>
    <w:p>
      <w:pPr>
        <w:pStyle w:val="20"/>
        <w:numPr>
          <w:ilvl w:val="0"/>
          <w:numId w:val="1"/>
        </w:numPr>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校园贷、网络游戏成瘾等热点问题的应对策略</w:t>
      </w:r>
    </w:p>
    <w:p>
      <w:pPr>
        <w:pStyle w:val="20"/>
        <w:spacing w:line="540" w:lineRule="exact"/>
        <w:ind w:firstLine="0" w:firstLineChars="0"/>
        <w:rPr>
          <w:rFonts w:ascii="仿宋" w:hAnsi="仿宋" w:eastAsia="仿宋"/>
          <w:color w:val="000000" w:themeColor="text1"/>
          <w:sz w:val="30"/>
          <w:szCs w:val="30"/>
          <w14:textFill>
            <w14:solidFill>
              <w14:schemeClr w14:val="tx1"/>
            </w14:solidFill>
          </w14:textFill>
        </w:rPr>
      </w:pPr>
      <w:r>
        <w:rPr>
          <w:rFonts w:hint="eastAsia" w:ascii="黑体" w:hAnsi="黑体" w:eastAsia="黑体" w:cs="黑体"/>
          <w:color w:val="000000"/>
          <w:sz w:val="30"/>
          <w:szCs w:val="30"/>
        </w:rPr>
        <w:t>（供创作参考，不限于以上主题）</w:t>
      </w:r>
    </w:p>
    <w:p>
      <w:pPr>
        <w:widowControl/>
        <w:spacing w:line="560" w:lineRule="exact"/>
        <w:jc w:val="left"/>
        <w:rPr>
          <w:rFonts w:ascii="仿宋" w:hAnsi="仿宋" w:eastAsia="仿宋"/>
          <w:kern w:val="0"/>
          <w:sz w:val="28"/>
          <w:szCs w:val="28"/>
        </w:rPr>
        <w:sectPr>
          <w:pgSz w:w="11906" w:h="16838"/>
          <w:pgMar w:top="1440" w:right="1416" w:bottom="1440" w:left="1560" w:header="851" w:footer="992" w:gutter="0"/>
          <w:pgNumType w:start="6"/>
          <w:cols w:space="425" w:num="1"/>
          <w:docGrid w:type="lines" w:linePitch="312" w:charSpace="0"/>
        </w:sectPr>
      </w:pPr>
    </w:p>
    <w:p>
      <w:pPr>
        <w:spacing w:line="560" w:lineRule="exact"/>
        <w:rPr>
          <w:rFonts w:hint="eastAsia" w:ascii="仿宋" w:hAnsi="仿宋" w:eastAsia="仿宋"/>
          <w:b/>
          <w:kern w:val="0"/>
          <w:sz w:val="28"/>
          <w:szCs w:val="28"/>
          <w:lang w:val="en-US" w:eastAsia="zh-CN"/>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r>
        <w:rPr>
          <w:rFonts w:hint="eastAsia" w:ascii="Times New Roman" w:hAnsi="Times New Roman" w:eastAsia="仿宋"/>
          <w:b/>
          <w:kern w:val="0"/>
          <w:sz w:val="28"/>
          <w:szCs w:val="28"/>
          <w:lang w:val="en-US" w:eastAsia="zh-CN"/>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第三届</w:t>
      </w:r>
      <w:r>
        <w:rPr>
          <w:rFonts w:hint="eastAsia" w:ascii="黑体" w:hAnsi="黑体" w:eastAsia="黑体" w:cs="宋体"/>
          <w:color w:val="0000FF"/>
          <w:kern w:val="0"/>
          <w:sz w:val="30"/>
          <w:szCs w:val="30"/>
          <w:lang w:val="en-US" w:eastAsia="zh-CN"/>
        </w:rPr>
        <w:t>全省</w:t>
      </w:r>
      <w:r>
        <w:rPr>
          <w:rFonts w:hint="eastAsia" w:ascii="黑体" w:hAnsi="黑体" w:eastAsia="黑体" w:cs="宋体"/>
          <w:kern w:val="0"/>
          <w:sz w:val="30"/>
          <w:szCs w:val="30"/>
        </w:rPr>
        <w:t>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推选展示活动作品征集信息表</w:t>
      </w:r>
    </w:p>
    <w:tbl>
      <w:tblPr>
        <w:tblStyle w:val="12"/>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91"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7635" w:type="dxa"/>
            <w:gridSpan w:val="4"/>
            <w:tcMar>
              <w:top w:w="0" w:type="dxa"/>
              <w:left w:w="108" w:type="dxa"/>
              <w:bottom w:w="0" w:type="dxa"/>
              <w:right w:w="108" w:type="dxa"/>
            </w:tcMar>
            <w:vAlign w:val="center"/>
          </w:tcPr>
          <w:p>
            <w:pPr>
              <w:widowControl/>
              <w:adjustRightInd w:val="0"/>
              <w:snapToGrid w:val="0"/>
              <w:spacing w:line="4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□网络文章  □“微”作品   □工作案例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0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4"/>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宋体" w:cs="Times New Roman"/>
          <w:spacing w:val="-10"/>
          <w:kern w:val="0"/>
          <w:szCs w:val="21"/>
        </w:rPr>
        <w:t>电子档标题注明</w:t>
      </w:r>
      <w:r>
        <w:rPr>
          <w:rFonts w:ascii="Times New Roman" w:hAnsi="Times New Roman" w:cs="Times New Roman"/>
          <w:spacing w:val="-10"/>
          <w:kern w:val="0"/>
          <w:szCs w:val="21"/>
        </w:rPr>
        <w:t>“</w:t>
      </w:r>
      <w:r>
        <w:rPr>
          <w:rFonts w:ascii="Times New Roman" w:hAnsi="宋体" w:cs="Times New Roman"/>
          <w:spacing w:val="-10"/>
          <w:kern w:val="0"/>
          <w:szCs w:val="21"/>
        </w:rPr>
        <w:t>作品类别</w:t>
      </w:r>
      <w:r>
        <w:rPr>
          <w:rFonts w:ascii="Times New Roman" w:hAnsi="Times New Roman" w:cs="Times New Roman"/>
          <w:spacing w:val="-10"/>
          <w:kern w:val="0"/>
          <w:szCs w:val="21"/>
        </w:rPr>
        <w:t>+</w:t>
      </w:r>
      <w:r>
        <w:rPr>
          <w:rFonts w:ascii="Times New Roman" w:hAnsi="宋体" w:cs="Times New Roman"/>
          <w:spacing w:val="-10"/>
          <w:kern w:val="0"/>
          <w:szCs w:val="21"/>
        </w:rPr>
        <w:t>推荐单位名称</w:t>
      </w:r>
      <w:r>
        <w:rPr>
          <w:rFonts w:ascii="Times New Roman" w:hAnsi="Times New Roman" w:cs="Times New Roman"/>
          <w:spacing w:val="-10"/>
          <w:kern w:val="0"/>
          <w:szCs w:val="21"/>
        </w:rPr>
        <w:t>+</w:t>
      </w:r>
      <w:r>
        <w:rPr>
          <w:rFonts w:ascii="Times New Roman" w:hAnsi="宋体" w:cs="Times New Roman"/>
          <w:spacing w:val="-10"/>
          <w:kern w:val="0"/>
          <w:szCs w:val="21"/>
        </w:rPr>
        <w:t>信息表</w:t>
      </w:r>
      <w:r>
        <w:rPr>
          <w:rFonts w:ascii="Times New Roman" w:hAnsi="Times New Roman" w:cs="Times New Roman"/>
          <w:spacing w:val="-10"/>
          <w:kern w:val="0"/>
          <w:szCs w:val="21"/>
        </w:rPr>
        <w:t>”</w:t>
      </w:r>
      <w:r>
        <w:rPr>
          <w:rFonts w:ascii="Times New Roman" w:hAnsi="宋体" w:cs="Times New Roman"/>
          <w:spacing w:val="-10"/>
          <w:kern w:val="0"/>
          <w:szCs w:val="21"/>
        </w:rPr>
        <w:t>。</w:t>
      </w:r>
    </w:p>
    <w:p>
      <w:pPr>
        <w:spacing w:line="560" w:lineRule="exact"/>
        <w:rPr>
          <w:rFonts w:hint="eastAsia" w:ascii="仿宋_GB2312" w:hAnsi="仿宋" w:eastAsia="仿宋_GB2312"/>
          <w:b/>
          <w:kern w:val="0"/>
          <w:sz w:val="28"/>
          <w:szCs w:val="28"/>
        </w:rPr>
      </w:pPr>
    </w:p>
    <w:p>
      <w:pPr>
        <w:spacing w:line="560" w:lineRule="exact"/>
        <w:rPr>
          <w:rFonts w:hint="eastAsia" w:ascii="仿宋_GB2312" w:hAnsi="仿宋" w:eastAsia="仿宋_GB2312"/>
          <w:b/>
          <w:kern w:val="0"/>
          <w:sz w:val="28"/>
          <w:szCs w:val="28"/>
        </w:rPr>
      </w:pPr>
      <w:r>
        <w:rPr>
          <w:rFonts w:hint="eastAsia" w:ascii="仿宋_GB2312" w:hAnsi="仿宋" w:eastAsia="仿宋_GB2312"/>
          <w:b/>
          <w:kern w:val="0"/>
          <w:sz w:val="28"/>
          <w:szCs w:val="28"/>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仿宋_GB2312" w:hAnsi="仿宋" w:eastAsia="仿宋_GB2312"/>
          <w:b/>
          <w:kern w:val="0"/>
          <w:sz w:val="28"/>
          <w:szCs w:val="28"/>
          <w:lang w:val="en-US" w:eastAsia="zh-CN"/>
        </w:rPr>
        <w:t>2-</w:t>
      </w:r>
      <w:bookmarkStart w:id="0" w:name="_GoBack"/>
      <w:bookmarkEnd w:id="0"/>
      <w:r>
        <w:rPr>
          <w:rFonts w:hint="eastAsia" w:ascii="Times New Roman" w:hAnsi="Times New Roman" w:eastAsia="仿宋"/>
          <w:b/>
          <w:kern w:val="0"/>
          <w:sz w:val="28"/>
          <w:szCs w:val="28"/>
        </w:rPr>
        <w:t>3</w:t>
      </w:r>
    </w:p>
    <w:p>
      <w:pPr>
        <w:spacing w:afterLines="50" w:line="560" w:lineRule="exact"/>
        <w:jc w:val="center"/>
        <w:rPr>
          <w:rFonts w:ascii="仿宋" w:hAnsi="仿宋" w:eastAsia="仿宋"/>
          <w:kern w:val="0"/>
          <w:sz w:val="28"/>
          <w:szCs w:val="28"/>
        </w:rPr>
      </w:pPr>
      <w:r>
        <w:rPr>
          <w:rFonts w:hint="eastAsia" w:ascii="黑体" w:hAnsi="黑体" w:eastAsia="黑体" w:cs="宋体"/>
          <w:kern w:val="0"/>
          <w:sz w:val="30"/>
          <w:szCs w:val="30"/>
        </w:rPr>
        <w:t>第三届</w:t>
      </w:r>
      <w:r>
        <w:rPr>
          <w:rFonts w:hint="eastAsia" w:ascii="黑体" w:hAnsi="黑体" w:eastAsia="黑体" w:cs="宋体"/>
          <w:color w:val="0000FF"/>
          <w:kern w:val="0"/>
          <w:sz w:val="30"/>
          <w:szCs w:val="30"/>
          <w:lang w:val="en-US" w:eastAsia="zh-CN"/>
        </w:rPr>
        <w:t>全省</w:t>
      </w:r>
      <w:r>
        <w:rPr>
          <w:rFonts w:hint="eastAsia" w:ascii="黑体" w:hAnsi="黑体" w:eastAsia="黑体" w:cs="宋体"/>
          <w:kern w:val="0"/>
          <w:sz w:val="30"/>
          <w:szCs w:val="30"/>
        </w:rPr>
        <w:t>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推选展示活动作品征集汇总表</w:t>
      </w:r>
    </w:p>
    <w:tbl>
      <w:tblPr>
        <w:tblStyle w:val="12"/>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7657" w:type="dxa"/>
            <w:gridSpan w:val="6"/>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936" w:type="dxa"/>
            <w:gridSpan w:val="2"/>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2"/>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sectPr>
      <w:pgSz w:w="11906" w:h="16838"/>
      <w:pgMar w:top="1440" w:right="1558" w:bottom="1440" w:left="1560" w:header="851" w:footer="992" w:gutter="0"/>
      <w:pgNumType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661439"/>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r>
          <w:rPr>
            <w:rFonts w:hint="eastAsia"/>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334C"/>
    <w:multiLevelType w:val="multilevel"/>
    <w:tmpl w:val="415C33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3589"/>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B3D"/>
    <w:rsid w:val="000F5FB6"/>
    <w:rsid w:val="001047AF"/>
    <w:rsid w:val="001155F9"/>
    <w:rsid w:val="00127C20"/>
    <w:rsid w:val="001303DB"/>
    <w:rsid w:val="00130ACD"/>
    <w:rsid w:val="00132DB1"/>
    <w:rsid w:val="001332C0"/>
    <w:rsid w:val="001365D9"/>
    <w:rsid w:val="00146E5D"/>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33F85"/>
    <w:rsid w:val="0023479C"/>
    <w:rsid w:val="00253B1E"/>
    <w:rsid w:val="00253B9A"/>
    <w:rsid w:val="00275BAC"/>
    <w:rsid w:val="002779D3"/>
    <w:rsid w:val="00283954"/>
    <w:rsid w:val="00284077"/>
    <w:rsid w:val="00286A2F"/>
    <w:rsid w:val="00287302"/>
    <w:rsid w:val="002876BB"/>
    <w:rsid w:val="002920DB"/>
    <w:rsid w:val="0029701C"/>
    <w:rsid w:val="002A4E64"/>
    <w:rsid w:val="002B7CAF"/>
    <w:rsid w:val="002D474B"/>
    <w:rsid w:val="002D7545"/>
    <w:rsid w:val="002E020C"/>
    <w:rsid w:val="002E1890"/>
    <w:rsid w:val="002E3A46"/>
    <w:rsid w:val="002E786B"/>
    <w:rsid w:val="002F60AB"/>
    <w:rsid w:val="00304525"/>
    <w:rsid w:val="00323CA6"/>
    <w:rsid w:val="00325A82"/>
    <w:rsid w:val="00325C3E"/>
    <w:rsid w:val="003319C2"/>
    <w:rsid w:val="003370F4"/>
    <w:rsid w:val="00340100"/>
    <w:rsid w:val="00341E48"/>
    <w:rsid w:val="0034409B"/>
    <w:rsid w:val="003464AD"/>
    <w:rsid w:val="00346830"/>
    <w:rsid w:val="00351623"/>
    <w:rsid w:val="00353946"/>
    <w:rsid w:val="00355DAA"/>
    <w:rsid w:val="003630DE"/>
    <w:rsid w:val="00363AC7"/>
    <w:rsid w:val="00363B06"/>
    <w:rsid w:val="00364026"/>
    <w:rsid w:val="00370B84"/>
    <w:rsid w:val="00372623"/>
    <w:rsid w:val="00377DB2"/>
    <w:rsid w:val="00387A8B"/>
    <w:rsid w:val="003949FD"/>
    <w:rsid w:val="00394DB5"/>
    <w:rsid w:val="003A20B6"/>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4302"/>
    <w:rsid w:val="00500E66"/>
    <w:rsid w:val="00513974"/>
    <w:rsid w:val="0052172D"/>
    <w:rsid w:val="00522C9A"/>
    <w:rsid w:val="005239B9"/>
    <w:rsid w:val="005251E2"/>
    <w:rsid w:val="0053124B"/>
    <w:rsid w:val="00540D5D"/>
    <w:rsid w:val="00541314"/>
    <w:rsid w:val="0054449E"/>
    <w:rsid w:val="00555683"/>
    <w:rsid w:val="00566206"/>
    <w:rsid w:val="00571A54"/>
    <w:rsid w:val="00575F9E"/>
    <w:rsid w:val="00577ED2"/>
    <w:rsid w:val="00580332"/>
    <w:rsid w:val="005825CA"/>
    <w:rsid w:val="00582F85"/>
    <w:rsid w:val="00597AEA"/>
    <w:rsid w:val="005A032D"/>
    <w:rsid w:val="005A0FC8"/>
    <w:rsid w:val="005A2E2E"/>
    <w:rsid w:val="005A447D"/>
    <w:rsid w:val="005A5AE8"/>
    <w:rsid w:val="005B4A80"/>
    <w:rsid w:val="005C13CE"/>
    <w:rsid w:val="005C32C3"/>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80F2D"/>
    <w:rsid w:val="00680F93"/>
    <w:rsid w:val="006866DE"/>
    <w:rsid w:val="00686F66"/>
    <w:rsid w:val="00696937"/>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737DC"/>
    <w:rsid w:val="0078224A"/>
    <w:rsid w:val="007838E6"/>
    <w:rsid w:val="00783AD6"/>
    <w:rsid w:val="0078449A"/>
    <w:rsid w:val="007929F6"/>
    <w:rsid w:val="00795CD3"/>
    <w:rsid w:val="007A028C"/>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A75"/>
    <w:rsid w:val="00831A6D"/>
    <w:rsid w:val="00841EBF"/>
    <w:rsid w:val="00850328"/>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617C"/>
    <w:rsid w:val="0096243F"/>
    <w:rsid w:val="00963B58"/>
    <w:rsid w:val="00976FA9"/>
    <w:rsid w:val="0097746D"/>
    <w:rsid w:val="00980D84"/>
    <w:rsid w:val="0098439E"/>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21423"/>
    <w:rsid w:val="00A2515B"/>
    <w:rsid w:val="00A30ECB"/>
    <w:rsid w:val="00A63C96"/>
    <w:rsid w:val="00A668E3"/>
    <w:rsid w:val="00A77072"/>
    <w:rsid w:val="00A804CC"/>
    <w:rsid w:val="00A814D6"/>
    <w:rsid w:val="00A845B8"/>
    <w:rsid w:val="00A85985"/>
    <w:rsid w:val="00A87DC4"/>
    <w:rsid w:val="00A925D9"/>
    <w:rsid w:val="00A92983"/>
    <w:rsid w:val="00A93985"/>
    <w:rsid w:val="00A93BE2"/>
    <w:rsid w:val="00A966A1"/>
    <w:rsid w:val="00AA0E96"/>
    <w:rsid w:val="00AA2E88"/>
    <w:rsid w:val="00AA7FB6"/>
    <w:rsid w:val="00AB2AC6"/>
    <w:rsid w:val="00AC04D1"/>
    <w:rsid w:val="00AC107D"/>
    <w:rsid w:val="00AE5BF9"/>
    <w:rsid w:val="00AE6D92"/>
    <w:rsid w:val="00AF43ED"/>
    <w:rsid w:val="00AF577C"/>
    <w:rsid w:val="00B02F2C"/>
    <w:rsid w:val="00B13269"/>
    <w:rsid w:val="00B16C90"/>
    <w:rsid w:val="00B200B4"/>
    <w:rsid w:val="00B22B92"/>
    <w:rsid w:val="00B30758"/>
    <w:rsid w:val="00B30892"/>
    <w:rsid w:val="00B3095F"/>
    <w:rsid w:val="00B31EC0"/>
    <w:rsid w:val="00B3505B"/>
    <w:rsid w:val="00B35DC2"/>
    <w:rsid w:val="00B36C30"/>
    <w:rsid w:val="00B44DA2"/>
    <w:rsid w:val="00B45142"/>
    <w:rsid w:val="00B5532D"/>
    <w:rsid w:val="00B60202"/>
    <w:rsid w:val="00B7069B"/>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12143"/>
    <w:rsid w:val="00C1567D"/>
    <w:rsid w:val="00C15FD5"/>
    <w:rsid w:val="00C224FB"/>
    <w:rsid w:val="00C23E30"/>
    <w:rsid w:val="00C262F7"/>
    <w:rsid w:val="00C27A3C"/>
    <w:rsid w:val="00C42BBC"/>
    <w:rsid w:val="00C4400E"/>
    <w:rsid w:val="00C46133"/>
    <w:rsid w:val="00C4731C"/>
    <w:rsid w:val="00C518A3"/>
    <w:rsid w:val="00C53EC2"/>
    <w:rsid w:val="00C60977"/>
    <w:rsid w:val="00C66C10"/>
    <w:rsid w:val="00C66C95"/>
    <w:rsid w:val="00C71EE2"/>
    <w:rsid w:val="00C821BA"/>
    <w:rsid w:val="00C87759"/>
    <w:rsid w:val="00CA0702"/>
    <w:rsid w:val="00CA0CBE"/>
    <w:rsid w:val="00CB1AB5"/>
    <w:rsid w:val="00CB203C"/>
    <w:rsid w:val="00CB2965"/>
    <w:rsid w:val="00CC006E"/>
    <w:rsid w:val="00CD01C3"/>
    <w:rsid w:val="00CD469C"/>
    <w:rsid w:val="00CF7453"/>
    <w:rsid w:val="00D004AE"/>
    <w:rsid w:val="00D00F70"/>
    <w:rsid w:val="00D04A01"/>
    <w:rsid w:val="00D06D12"/>
    <w:rsid w:val="00D07BAD"/>
    <w:rsid w:val="00D1224D"/>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F08C5"/>
    <w:rsid w:val="00DF1B0D"/>
    <w:rsid w:val="00DF7EDB"/>
    <w:rsid w:val="00E00720"/>
    <w:rsid w:val="00E13183"/>
    <w:rsid w:val="00E13B4D"/>
    <w:rsid w:val="00E16E3F"/>
    <w:rsid w:val="00E27906"/>
    <w:rsid w:val="00E316E3"/>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6581"/>
    <w:rsid w:val="00F57D0D"/>
    <w:rsid w:val="00F60D09"/>
    <w:rsid w:val="00F70A72"/>
    <w:rsid w:val="00F75847"/>
    <w:rsid w:val="00F75B41"/>
    <w:rsid w:val="00F76FCC"/>
    <w:rsid w:val="00F86474"/>
    <w:rsid w:val="00FA2007"/>
    <w:rsid w:val="00FA33CC"/>
    <w:rsid w:val="00FB508B"/>
    <w:rsid w:val="00FB5BC5"/>
    <w:rsid w:val="00FB690C"/>
    <w:rsid w:val="00FC1FB3"/>
    <w:rsid w:val="00FD043F"/>
    <w:rsid w:val="00FD267E"/>
    <w:rsid w:val="00FD7FEB"/>
    <w:rsid w:val="00FE7F4B"/>
    <w:rsid w:val="00FF466F"/>
    <w:rsid w:val="00FF68AD"/>
    <w:rsid w:val="16941DB4"/>
    <w:rsid w:val="30931050"/>
    <w:rsid w:val="32D42C15"/>
    <w:rsid w:val="3A2331ED"/>
    <w:rsid w:val="4EAE5DC3"/>
    <w:rsid w:val="52837396"/>
    <w:rsid w:val="5AA85C83"/>
    <w:rsid w:val="5F1E49E8"/>
    <w:rsid w:val="630226AA"/>
    <w:rsid w:val="66151EF5"/>
    <w:rsid w:val="67E11816"/>
    <w:rsid w:val="6CDE10A8"/>
    <w:rsid w:val="6E34041A"/>
    <w:rsid w:val="75292382"/>
    <w:rsid w:val="79CF33EC"/>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semiHidden/>
    <w:unhideWhenUsed/>
    <w:qFormat/>
    <w:uiPriority w:val="99"/>
    <w:rPr>
      <w:b/>
      <w:bCs/>
    </w:rPr>
  </w:style>
  <w:style w:type="paragraph" w:styleId="4">
    <w:name w:val="annotation text"/>
    <w:basedOn w:val="1"/>
    <w:link w:val="17"/>
    <w:semiHidden/>
    <w:unhideWhenUsed/>
    <w:qFormat/>
    <w:uiPriority w:val="99"/>
    <w:pPr>
      <w:jc w:val="left"/>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3">
    <w:name w:val="页眉 Char"/>
    <w:basedOn w:val="9"/>
    <w:link w:val="8"/>
    <w:qFormat/>
    <w:uiPriority w:val="99"/>
    <w:rPr>
      <w:sz w:val="18"/>
      <w:szCs w:val="18"/>
    </w:rPr>
  </w:style>
  <w:style w:type="character" w:customStyle="1" w:styleId="14">
    <w:name w:val="页脚 Char"/>
    <w:basedOn w:val="9"/>
    <w:link w:val="7"/>
    <w:qFormat/>
    <w:uiPriority w:val="99"/>
    <w:rPr>
      <w:sz w:val="18"/>
      <w:szCs w:val="18"/>
    </w:rPr>
  </w:style>
  <w:style w:type="character" w:customStyle="1" w:styleId="15">
    <w:name w:val="批注框文本 Char"/>
    <w:basedOn w:val="9"/>
    <w:link w:val="6"/>
    <w:semiHidden/>
    <w:qFormat/>
    <w:uiPriority w:val="99"/>
    <w:rPr>
      <w:sz w:val="18"/>
      <w:szCs w:val="18"/>
    </w:rPr>
  </w:style>
  <w:style w:type="character" w:customStyle="1" w:styleId="16">
    <w:name w:val="日期 Char"/>
    <w:basedOn w:val="9"/>
    <w:link w:val="5"/>
    <w:semiHidden/>
    <w:qFormat/>
    <w:uiPriority w:val="99"/>
  </w:style>
  <w:style w:type="character" w:customStyle="1" w:styleId="17">
    <w:name w:val="批注文字 Char"/>
    <w:basedOn w:val="9"/>
    <w:link w:val="4"/>
    <w:semiHidden/>
    <w:qFormat/>
    <w:uiPriority w:val="99"/>
    <w:rPr>
      <w:kern w:val="2"/>
      <w:sz w:val="21"/>
      <w:szCs w:val="22"/>
    </w:rPr>
  </w:style>
  <w:style w:type="character" w:customStyle="1" w:styleId="18">
    <w:name w:val="批注主题 Char"/>
    <w:basedOn w:val="17"/>
    <w:link w:val="3"/>
    <w:semiHidden/>
    <w:qFormat/>
    <w:uiPriority w:val="99"/>
    <w:rPr>
      <w:b/>
      <w:bCs/>
      <w:kern w:val="2"/>
      <w:sz w:val="21"/>
      <w:szCs w:val="22"/>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A7A79-277B-4CF7-8EE6-2D77D0B1BD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551</Words>
  <Characters>3146</Characters>
  <Lines>26</Lines>
  <Paragraphs>7</Paragraphs>
  <TotalTime>2</TotalTime>
  <ScaleCrop>false</ScaleCrop>
  <LinksUpToDate>false</LinksUpToDate>
  <CharactersWithSpaces>3690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2018-04-20T01:23:00Z</dcterms:created>
  <dc:creator>a</dc:creator>
  <cp:lastModifiedBy>user</cp:lastModifiedBy>
  <cp:lastPrinted>2018-07-20T08:18:55Z</cp:lastPrinted>
  <dcterms:modified xsi:type="dcterms:W3CDTF">2018-07-20T08:20:19Z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